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143" w:rsidRDefault="00DE3143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DE3143" w:rsidRDefault="00DE3143">
      <w:pPr>
        <w:pStyle w:val="ConsPlusNormal"/>
        <w:jc w:val="both"/>
        <w:outlineLvl w:val="0"/>
      </w:pPr>
    </w:p>
    <w:p w:rsidR="00DE3143" w:rsidRDefault="00DE3143">
      <w:pPr>
        <w:pStyle w:val="ConsPlusTitle"/>
        <w:jc w:val="center"/>
        <w:outlineLvl w:val="0"/>
      </w:pPr>
      <w:r>
        <w:t>ПРАВИТЕЛЬСТВО КАБАРДИНО-БАЛКАРСКОЙ РЕСПУБЛИКИ</w:t>
      </w:r>
    </w:p>
    <w:p w:rsidR="00DE3143" w:rsidRDefault="00DE3143">
      <w:pPr>
        <w:pStyle w:val="ConsPlusTitle"/>
        <w:jc w:val="center"/>
      </w:pPr>
    </w:p>
    <w:p w:rsidR="00DE3143" w:rsidRDefault="00DE3143">
      <w:pPr>
        <w:pStyle w:val="ConsPlusTitle"/>
        <w:jc w:val="center"/>
      </w:pPr>
      <w:r>
        <w:t>ПОСТАНОВЛЕНИЕ</w:t>
      </w:r>
    </w:p>
    <w:p w:rsidR="00DE3143" w:rsidRDefault="00DE3143">
      <w:pPr>
        <w:pStyle w:val="ConsPlusTitle"/>
        <w:jc w:val="center"/>
      </w:pPr>
      <w:proofErr w:type="gramStart"/>
      <w:r>
        <w:t>от</w:t>
      </w:r>
      <w:proofErr w:type="gramEnd"/>
      <w:r>
        <w:t xml:space="preserve"> 1 июня 2021 г. N 124-ПП</w:t>
      </w:r>
    </w:p>
    <w:p w:rsidR="00DE3143" w:rsidRDefault="00DE3143">
      <w:pPr>
        <w:pStyle w:val="ConsPlusTitle"/>
        <w:jc w:val="center"/>
      </w:pPr>
    </w:p>
    <w:p w:rsidR="00DE3143" w:rsidRDefault="00DE3143">
      <w:pPr>
        <w:pStyle w:val="ConsPlusTitle"/>
        <w:jc w:val="center"/>
      </w:pPr>
      <w:r>
        <w:t>ОБ УТВЕРЖДЕНИИ ПОРЯДКОВ ПРЕДОСТАВЛЕНИЯ СРЕДСТВ</w:t>
      </w:r>
    </w:p>
    <w:p w:rsidR="00DE3143" w:rsidRDefault="00DE3143">
      <w:pPr>
        <w:pStyle w:val="ConsPlusTitle"/>
        <w:jc w:val="center"/>
      </w:pPr>
      <w:r>
        <w:t>РЕСПУБЛИКАНСКОГО БЮДЖЕТА КАБАРДИНО-БАЛКАРСКОЙ РЕСПУБЛИКИ</w:t>
      </w:r>
    </w:p>
    <w:p w:rsidR="00DE3143" w:rsidRDefault="00DE3143">
      <w:pPr>
        <w:pStyle w:val="ConsPlusTitle"/>
        <w:jc w:val="center"/>
      </w:pPr>
      <w:r>
        <w:t>НА СОЗДАНИЕ СИСТЕМЫ ПОДДЕРЖКИ ФЕРМЕРОВ И РАЗВИТИЕ</w:t>
      </w:r>
    </w:p>
    <w:p w:rsidR="00DE3143" w:rsidRDefault="00DE3143">
      <w:pPr>
        <w:pStyle w:val="ConsPlusTitle"/>
        <w:jc w:val="center"/>
      </w:pPr>
      <w:r>
        <w:t>СЕЛЬСКОЙ КООПЕРАЦИИ</w:t>
      </w:r>
    </w:p>
    <w:p w:rsidR="00DE3143" w:rsidRDefault="00DE314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E314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3143" w:rsidRDefault="00DE3143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3143" w:rsidRDefault="00DE3143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3143" w:rsidRDefault="00DE314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E3143" w:rsidRDefault="00DE3143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</w:t>
            </w:r>
            <w:hyperlink r:id="rId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КБР</w:t>
            </w:r>
          </w:p>
          <w:p w:rsidR="00DE3143" w:rsidRDefault="00DE314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05.03.2022 N 47-ПП)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3143" w:rsidRDefault="00DE3143">
            <w:pPr>
              <w:spacing w:after="1" w:line="0" w:lineRule="atLeast"/>
            </w:pPr>
          </w:p>
        </w:tc>
      </w:tr>
    </w:tbl>
    <w:p w:rsidR="00DE3143" w:rsidRDefault="00DE3143">
      <w:pPr>
        <w:pStyle w:val="ConsPlusNormal"/>
        <w:jc w:val="center"/>
      </w:pPr>
    </w:p>
    <w:p w:rsidR="00DE3143" w:rsidRDefault="00DE3143">
      <w:pPr>
        <w:pStyle w:val="ConsPlusNormal"/>
        <w:ind w:firstLine="540"/>
        <w:jc w:val="both"/>
      </w:pPr>
      <w:r>
        <w:t>В целях достижения результатов регионального проекта "Акселерация субъектов малого и среднего предпринимательства", обеспечивающих достижение целей, показателей, результатов федерального проекта "Акселерация субъектов малого и среднего предпринимательства", входящего в состав национального проекта "Малое и среднее предпринимательство и поддержка индивидуальной предпринимательской инициативы", Правительство Кабардино-Балкарской Республики постановляет: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DE3143" w:rsidRDefault="0093246C">
      <w:pPr>
        <w:pStyle w:val="ConsPlusNormal"/>
        <w:spacing w:before="220"/>
        <w:ind w:firstLine="540"/>
        <w:jc w:val="both"/>
      </w:pPr>
      <w:hyperlink w:anchor="P38" w:history="1">
        <w:r w:rsidR="00DE3143">
          <w:rPr>
            <w:color w:val="0000FF"/>
          </w:rPr>
          <w:t>Порядок</w:t>
        </w:r>
      </w:hyperlink>
      <w:r w:rsidR="00DE3143">
        <w:t xml:space="preserve"> предоставления грантов "</w:t>
      </w:r>
      <w:proofErr w:type="spellStart"/>
      <w:r w:rsidR="00DE3143">
        <w:t>Агростартап</w:t>
      </w:r>
      <w:proofErr w:type="spellEnd"/>
      <w:r w:rsidR="00DE3143">
        <w:t>";</w:t>
      </w:r>
    </w:p>
    <w:p w:rsidR="00DE3143" w:rsidRDefault="0093246C">
      <w:pPr>
        <w:pStyle w:val="ConsPlusNormal"/>
        <w:spacing w:before="220"/>
        <w:ind w:firstLine="540"/>
        <w:jc w:val="both"/>
      </w:pPr>
      <w:hyperlink w:anchor="P1251" w:history="1">
        <w:r w:rsidR="00DE3143">
          <w:rPr>
            <w:color w:val="0000FF"/>
          </w:rPr>
          <w:t>Порядок</w:t>
        </w:r>
      </w:hyperlink>
      <w:r w:rsidR="00DE3143">
        <w:t xml:space="preserve"> предоставления субсидий на развитие сельской кооперации;</w:t>
      </w:r>
    </w:p>
    <w:p w:rsidR="00DE3143" w:rsidRDefault="0093246C">
      <w:pPr>
        <w:pStyle w:val="ConsPlusNormal"/>
        <w:spacing w:before="220"/>
        <w:ind w:firstLine="540"/>
        <w:jc w:val="both"/>
      </w:pPr>
      <w:hyperlink w:anchor="P1487" w:history="1">
        <w:r w:rsidR="00DE3143">
          <w:rPr>
            <w:color w:val="0000FF"/>
          </w:rPr>
          <w:t>Порядок</w:t>
        </w:r>
      </w:hyperlink>
      <w:r w:rsidR="00DE3143">
        <w:t xml:space="preserve"> предоставления субсидий региональному центру компетенции в сфере сельскохозяйственной кооперации и поддержки фермеров.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>2. Признать утратившими силу постановления Правительства Кабардино-Балкарской Республики: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от</w:t>
      </w:r>
      <w:proofErr w:type="gramEnd"/>
      <w:r>
        <w:t xml:space="preserve"> 24 мая 2019 г. </w:t>
      </w:r>
      <w:hyperlink r:id="rId6" w:history="1">
        <w:r>
          <w:rPr>
            <w:color w:val="0000FF"/>
          </w:rPr>
          <w:t>N 86-ПП</w:t>
        </w:r>
      </w:hyperlink>
      <w:r>
        <w:t xml:space="preserve"> "Об утверждении порядков предоставления средств республиканского бюджета Кабардино-Балкарской Республики на создание системы поддержки фермеров и развитие сельской кооперации" ("Официальная Кабардино-Балкария", 2019, N 21);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от</w:t>
      </w:r>
      <w:proofErr w:type="gramEnd"/>
      <w:r>
        <w:t xml:space="preserve"> 5 ноября 2019 г. </w:t>
      </w:r>
      <w:hyperlink r:id="rId7" w:history="1">
        <w:r>
          <w:rPr>
            <w:color w:val="0000FF"/>
          </w:rPr>
          <w:t>N 194-ПП</w:t>
        </w:r>
      </w:hyperlink>
      <w:r>
        <w:t xml:space="preserve"> "О внесении изменений в постановление Правительства Кабардино-Балкарской Республики от 24 мая 2019 г. N 86-ПП" ("Официальная Кабардино-Балкария", 2019, N 44);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от</w:t>
      </w:r>
      <w:proofErr w:type="gramEnd"/>
      <w:r>
        <w:t xml:space="preserve"> 20 апреля 2020 г. </w:t>
      </w:r>
      <w:hyperlink r:id="rId8" w:history="1">
        <w:r>
          <w:rPr>
            <w:color w:val="0000FF"/>
          </w:rPr>
          <w:t>N 78-ПП</w:t>
        </w:r>
      </w:hyperlink>
      <w:r>
        <w:t xml:space="preserve"> "О внесении изменений в постановление Правительства Кабардино-Балкарской Республики от 24 мая 2019 г. N 86-ПП" ("Официальная Кабардино-Балкария", 2020, N 17).</w:t>
      </w:r>
    </w:p>
    <w:p w:rsidR="00DE3143" w:rsidRDefault="00DE3143">
      <w:pPr>
        <w:pStyle w:val="ConsPlusNormal"/>
        <w:jc w:val="both"/>
      </w:pPr>
    </w:p>
    <w:p w:rsidR="00DE3143" w:rsidRDefault="00DE3143">
      <w:pPr>
        <w:pStyle w:val="ConsPlusNormal"/>
        <w:jc w:val="right"/>
      </w:pPr>
      <w:r>
        <w:t>Председатель Правительства</w:t>
      </w:r>
    </w:p>
    <w:p w:rsidR="00DE3143" w:rsidRDefault="00DE3143">
      <w:pPr>
        <w:pStyle w:val="ConsPlusNormal"/>
        <w:jc w:val="right"/>
      </w:pPr>
      <w:r>
        <w:t>Кабардино-Балкарской Республики</w:t>
      </w:r>
    </w:p>
    <w:p w:rsidR="00DE3143" w:rsidRDefault="00DE3143">
      <w:pPr>
        <w:pStyle w:val="ConsPlusNormal"/>
        <w:jc w:val="right"/>
      </w:pPr>
      <w:r>
        <w:t>А.МУСУКОВ</w:t>
      </w:r>
    </w:p>
    <w:p w:rsidR="00DE3143" w:rsidRDefault="00DE3143">
      <w:pPr>
        <w:pStyle w:val="ConsPlusNormal"/>
        <w:jc w:val="both"/>
      </w:pPr>
    </w:p>
    <w:p w:rsidR="00DE3143" w:rsidRDefault="00DE3143">
      <w:pPr>
        <w:pStyle w:val="ConsPlusNormal"/>
        <w:jc w:val="both"/>
      </w:pPr>
    </w:p>
    <w:p w:rsidR="00DE3143" w:rsidRDefault="00DE3143">
      <w:pPr>
        <w:pStyle w:val="ConsPlusNormal"/>
        <w:jc w:val="both"/>
      </w:pPr>
    </w:p>
    <w:p w:rsidR="00DE3143" w:rsidRDefault="00DE3143">
      <w:pPr>
        <w:pStyle w:val="ConsPlusNormal"/>
        <w:jc w:val="both"/>
      </w:pPr>
    </w:p>
    <w:p w:rsidR="00DE3143" w:rsidRDefault="00DE3143">
      <w:pPr>
        <w:pStyle w:val="ConsPlusNormal"/>
        <w:jc w:val="both"/>
      </w:pPr>
    </w:p>
    <w:p w:rsidR="00DE3143" w:rsidRDefault="00DE3143">
      <w:pPr>
        <w:pStyle w:val="ConsPlusNormal"/>
        <w:jc w:val="both"/>
      </w:pPr>
    </w:p>
    <w:p w:rsidR="00DE3143" w:rsidRDefault="00DE3143">
      <w:pPr>
        <w:pStyle w:val="ConsPlusNormal"/>
        <w:jc w:val="both"/>
      </w:pPr>
    </w:p>
    <w:p w:rsidR="00DE3143" w:rsidRDefault="00DE3143">
      <w:pPr>
        <w:pStyle w:val="ConsPlusNormal"/>
        <w:jc w:val="both"/>
      </w:pPr>
    </w:p>
    <w:p w:rsidR="00DE3143" w:rsidRDefault="00DE3143">
      <w:pPr>
        <w:pStyle w:val="ConsPlusNormal"/>
        <w:jc w:val="right"/>
        <w:outlineLvl w:val="0"/>
      </w:pPr>
      <w:r>
        <w:t>Утвержден</w:t>
      </w:r>
    </w:p>
    <w:p w:rsidR="00DE3143" w:rsidRDefault="00DE3143">
      <w:pPr>
        <w:pStyle w:val="ConsPlusNormal"/>
        <w:jc w:val="right"/>
      </w:pPr>
      <w:proofErr w:type="gramStart"/>
      <w:r>
        <w:t>постановлением</w:t>
      </w:r>
      <w:proofErr w:type="gramEnd"/>
    </w:p>
    <w:p w:rsidR="00DE3143" w:rsidRDefault="00DE3143">
      <w:pPr>
        <w:pStyle w:val="ConsPlusNormal"/>
        <w:jc w:val="right"/>
      </w:pPr>
      <w:r>
        <w:t>Правительства</w:t>
      </w:r>
    </w:p>
    <w:p w:rsidR="00DE3143" w:rsidRDefault="00DE3143">
      <w:pPr>
        <w:pStyle w:val="ConsPlusNormal"/>
        <w:jc w:val="right"/>
      </w:pPr>
      <w:r>
        <w:t>Кабардино-Балкарской Республики</w:t>
      </w:r>
    </w:p>
    <w:p w:rsidR="00DE3143" w:rsidRDefault="00DE3143">
      <w:pPr>
        <w:pStyle w:val="ConsPlusNormal"/>
        <w:jc w:val="right"/>
      </w:pPr>
      <w:proofErr w:type="gramStart"/>
      <w:r>
        <w:t>от</w:t>
      </w:r>
      <w:proofErr w:type="gramEnd"/>
      <w:r>
        <w:t xml:space="preserve"> 1 июня 2021 г. N 124-ПП</w:t>
      </w:r>
    </w:p>
    <w:p w:rsidR="00DE3143" w:rsidRDefault="00DE3143">
      <w:pPr>
        <w:pStyle w:val="ConsPlusNormal"/>
        <w:jc w:val="both"/>
      </w:pPr>
    </w:p>
    <w:p w:rsidR="00DE3143" w:rsidRDefault="00DE3143">
      <w:pPr>
        <w:pStyle w:val="ConsPlusTitle"/>
        <w:jc w:val="center"/>
      </w:pPr>
      <w:bookmarkStart w:id="0" w:name="P1251"/>
      <w:bookmarkEnd w:id="0"/>
      <w:r>
        <w:t>ПОРЯДОК</w:t>
      </w:r>
    </w:p>
    <w:p w:rsidR="00DE3143" w:rsidRDefault="00DE3143">
      <w:pPr>
        <w:pStyle w:val="ConsPlusTitle"/>
        <w:jc w:val="center"/>
      </w:pPr>
      <w:r>
        <w:t>ПРЕДОСТАВЛЕНИЯ СУБСИДИЙ НА РАЗВИТИЕ СЕЛЬСКОЙ КООПЕРАЦИИ</w:t>
      </w:r>
    </w:p>
    <w:p w:rsidR="00DE3143" w:rsidRDefault="00DE314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E314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3143" w:rsidRDefault="00DE3143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3143" w:rsidRDefault="00DE3143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3143" w:rsidRDefault="00DE314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E3143" w:rsidRDefault="00DE3143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</w:t>
            </w:r>
            <w:hyperlink r:id="rId9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КБР</w:t>
            </w:r>
          </w:p>
          <w:p w:rsidR="00DE3143" w:rsidRDefault="00DE314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05.03.2022 N 47-ПП)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3143" w:rsidRDefault="00DE3143">
            <w:pPr>
              <w:spacing w:after="1" w:line="0" w:lineRule="atLeast"/>
            </w:pPr>
          </w:p>
        </w:tc>
      </w:tr>
    </w:tbl>
    <w:p w:rsidR="00DE3143" w:rsidRDefault="00DE3143">
      <w:pPr>
        <w:pStyle w:val="ConsPlusNormal"/>
        <w:jc w:val="both"/>
      </w:pPr>
    </w:p>
    <w:p w:rsidR="00DE3143" w:rsidRDefault="00DE3143">
      <w:pPr>
        <w:pStyle w:val="ConsPlusNormal"/>
        <w:ind w:firstLine="540"/>
        <w:jc w:val="both"/>
      </w:pPr>
      <w:r>
        <w:t>1. Настоящий Порядок определяет цели, условия и правила предоставления из республиканского бюджета Кабардино-Балкарской Республики (далее - республиканский бюджет) субсидий на развитие сельской кооперации (далее - субсидии).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>2. Субсидии предоставляются в целях возмещения части затрат сельскохозяйственных потребительских кооперативов, связанных с их текущей деятельностью.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>3. Сведения о субсидиях размещаются на едином портале бюджетной системы Российской Федерации в информационно-телекоммуникационной сети "Интернет" (далее - единый портал) при формировании проекта закона Кабардино-Балкарской Республики о республиканском бюджете на очередной финансовый год и плановый период (проекта закона Кабардино-Балкарской Республики о внесении изменений в закон Кабардино-Балкарской Республики о республиканском бюджете на соответствующий финансовый год и плановый период).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>4. Уполномоченным органом по предоставлению субсидий является Министерство сельского хозяйства Кабардино-Балкарской Республики (далее - Министерство).</w:t>
      </w:r>
    </w:p>
    <w:p w:rsidR="00DE3143" w:rsidRDefault="00DE3143">
      <w:pPr>
        <w:pStyle w:val="ConsPlusNormal"/>
        <w:spacing w:before="220"/>
        <w:ind w:firstLine="540"/>
        <w:jc w:val="both"/>
      </w:pPr>
      <w:bookmarkStart w:id="1" w:name="P1261"/>
      <w:bookmarkEnd w:id="1"/>
      <w:r>
        <w:t>5. В настоящем Порядке используются следующие основные понятия: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>"затраты сельскохозяйственного потребительского кооператива" - средства, уплаченные сельскохозяйственным потребительским кооперативом своим членам за произведенную ими сельскохозяйственную продукцию в целях ее дальнейшей реализации или переработки с последующей реализацией;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>"сельские территории" - сельские поселения или сельские поселения и межселенные территории, объединенные общей территорией в границах муниципального района, сельские населенные пункты, входящие в состав городских поселений, городских округов (за исключением городского округа Нальчик). Перечень сельских территорий в Кабардино-Балкарской Республике определяется приказом Министерства;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 xml:space="preserve">"сельские агломерации" - сельские территории, а также поселки городского типа и малые </w:t>
      </w:r>
      <w:proofErr w:type="gramStart"/>
      <w:r>
        <w:t>города</w:t>
      </w:r>
      <w:proofErr w:type="gramEnd"/>
      <w:r>
        <w:t xml:space="preserve"> с численностью населения, постоянно проживающего на их территории, не превышающей 30 тыс. человек. Перечень сельских агломераций в Кабардино-Балкарской Республике определяется приказом Министерства;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 xml:space="preserve">"сельскохозяйственный потребительский кооператив" - юридическое лицо, созданное в </w:t>
      </w:r>
      <w:r>
        <w:lastRenderedPageBreak/>
        <w:t xml:space="preserve">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8 декабря 1995 г. N 193-ФЗ "О сельскохозяйственной кооперации" в форме сельскохозяйственного потребительского кооператива (за исключением сельскохозяйственного потребительского кредитного кооператива), зарегистрированное и осуществляющее деятельность на сельской территории или на территории сельской агломерации Кабардино-Балкарской Республики, являющееся субъектом малого и среднего предпринимательства в соответствии с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24 июля 2007 г. N 209-ФЗ "О развитии малого и среднего предпринимательства в Российской Федерации" и объединяющее не менее 5 граждан Российской Федерации и (или) 3 сельскохозяйственных товаропроизводителей (кроме ассоциированных членов).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 xml:space="preserve">Члены сельскохозяйственного потребительского кооператива из числа сельскохозяйственных товаропроизводителей должны относиться к </w:t>
      </w:r>
      <w:proofErr w:type="spellStart"/>
      <w:r>
        <w:t>микропредприятиям</w:t>
      </w:r>
      <w:proofErr w:type="spellEnd"/>
      <w:r>
        <w:t xml:space="preserve"> или малым предприятиям в соответствии с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24 июля 2007 г. N 209-ФЗ "О развитии малого и среднего предпринимательства в Российской Федерации".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>Неделимый фонд сельскохозяйственного потребительского кооператива может быть сформирован в том числе за счет части средств гранта "</w:t>
      </w:r>
      <w:proofErr w:type="spellStart"/>
      <w:r>
        <w:t>Агростартап</w:t>
      </w:r>
      <w:proofErr w:type="spellEnd"/>
      <w:r>
        <w:t>", предоставленного крестьянскому (фермерскому) хозяйству или индивидуальному предпринимателю, которые являются членами этого сельскохозяйственного потребительского кооператива.</w:t>
      </w:r>
    </w:p>
    <w:p w:rsidR="00DE3143" w:rsidRDefault="00DE3143">
      <w:pPr>
        <w:pStyle w:val="ConsPlusNormal"/>
        <w:spacing w:before="220"/>
        <w:ind w:firstLine="540"/>
        <w:jc w:val="both"/>
      </w:pPr>
      <w:bookmarkStart w:id="2" w:name="P1268"/>
      <w:bookmarkEnd w:id="2"/>
      <w:r>
        <w:t>6. Субсидии предоставляются по результатам отбора сельскохозяйственным потребительским кооперативам на возмещение части затрат, понесенных в текущем финансовом году:</w:t>
      </w:r>
    </w:p>
    <w:p w:rsidR="00DE3143" w:rsidRDefault="00DE3143">
      <w:pPr>
        <w:pStyle w:val="ConsPlusNormal"/>
        <w:spacing w:before="220"/>
        <w:ind w:firstLine="540"/>
        <w:jc w:val="both"/>
      </w:pPr>
      <w:bookmarkStart w:id="3" w:name="P1269"/>
      <w:bookmarkEnd w:id="3"/>
      <w:proofErr w:type="gramStart"/>
      <w:r>
        <w:t>а</w:t>
      </w:r>
      <w:proofErr w:type="gramEnd"/>
      <w:r>
        <w:t>) связанных с приобретением имущества в целях последующей передачи (реализации) приобретенного имущества в собственность членов (кроме ассоциированных членов) указанного сельскохозяйственного потребительского кооператива, - в размере, не превышающем 50 процентов затрат, но не более 3 млн рублей из расчета на один сельскохозяйственный потребительский кооператив. Перечень такого имущества определяется Министерством сельского хозяйства Российской Федерации. Стоимость такого имущества, передаваемого (реализуемого) в собственность одного члена сельскохозяйственного потребительского кооператива, не может превышать 30 процентов общей стоимости этого имущества;</w:t>
      </w:r>
    </w:p>
    <w:p w:rsidR="00DE3143" w:rsidRDefault="00DE3143">
      <w:pPr>
        <w:pStyle w:val="ConsPlusNormal"/>
        <w:spacing w:before="220"/>
        <w:ind w:firstLine="540"/>
        <w:jc w:val="both"/>
      </w:pPr>
      <w:bookmarkStart w:id="4" w:name="P1270"/>
      <w:bookmarkEnd w:id="4"/>
      <w:r>
        <w:t>б) связанных с приобретением и последующим внесением в неделимый фонд сельскохозяйственной техники, специализированного автотранспорта, оборудования для организации хранения, переработки, упаковки, маркировки,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кооператива, - в размере, не превышающем 50 процентов затрат, но не более 10 млн рублей из расчета на один сельскохозяйственный потребительский кооператив. Перечень таких техники, транспорта, оборудования и объектов определяется Министерством. Срок эксплуатации таких техники, транспорта, оборудования и объектов на день получения средств не должен превышать 3 года с года их производства. При этом источником возмещения затрат сельскохозяйственного потребительского кооператива, предусмотренных настоящим пунктом, не может быть грант "</w:t>
      </w:r>
      <w:proofErr w:type="spellStart"/>
      <w:r>
        <w:t>Агростартап</w:t>
      </w:r>
      <w:proofErr w:type="spellEnd"/>
      <w:r>
        <w:t>", полученный заявителем;</w:t>
      </w:r>
    </w:p>
    <w:p w:rsidR="00DE3143" w:rsidRDefault="00DE3143">
      <w:pPr>
        <w:pStyle w:val="ConsPlusNormal"/>
        <w:spacing w:before="220"/>
        <w:ind w:firstLine="540"/>
        <w:jc w:val="both"/>
      </w:pPr>
      <w:bookmarkStart w:id="5" w:name="P1271"/>
      <w:bookmarkEnd w:id="5"/>
      <w:proofErr w:type="gramStart"/>
      <w:r>
        <w:t>в</w:t>
      </w:r>
      <w:proofErr w:type="gramEnd"/>
      <w:r>
        <w:t>) связанных с закупкой сельскохозяйственной продукции у членов сельскохозяйственного потребительского кооператива (кроме ассоциированных членов), - в размере, не превышающем: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>10 процентов затрат, - если выручка от реализации продукции, закупленной у членов сельскохозяйственного потребительского кооператива, по итогам отчетного бухгалтерского периода (квартала) текущего финансового года, за который предоставляется возмещение части затрат, составляет от 100 тыс. рублей до 5000 тыс. рублей включительно;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 xml:space="preserve">12 процентов затрат, - если выручка от реализации продукции, закупленной у членов </w:t>
      </w:r>
      <w:r>
        <w:lastRenderedPageBreak/>
        <w:t>сельскохозяйственного потребительского кооператива, по итогам отчетного бухгалтерского периода (квартала) текущего финансового года, за который предоставляется возмещение части затрат, составляет от 5001 тыс. рублей до 25000 тыс. рублей включительно;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>15 процентов затрат, - если выручка от реализации продукции, закупленной у членов сельскохозяйственного потребительского кооператива, по итогам отчетного бухгалтерского периода (квартала) текущего финансового года, за который предоставляется возмещение части затрат, составляет более 25000 тыс. рублей.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 xml:space="preserve">7. Субсидии предоставляются сельскохозяйственным потребительским кооперативам на возмещение части затрат, указанных в </w:t>
      </w:r>
      <w:hyperlink w:anchor="P1268" w:history="1">
        <w:r>
          <w:rPr>
            <w:color w:val="0000FF"/>
          </w:rPr>
          <w:t>пункте 6</w:t>
        </w:r>
      </w:hyperlink>
      <w:r>
        <w:t xml:space="preserve"> настоящего Порядка, с учетом следующих условий: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w:anchor="P1271" w:history="1">
        <w:r>
          <w:rPr>
            <w:color w:val="0000FF"/>
          </w:rPr>
          <w:t>подпунктом "в" пункта 6</w:t>
        </w:r>
      </w:hyperlink>
      <w:r>
        <w:t xml:space="preserve"> настоящего Порядка объем продукции, закупленной у одного члена сельскохозяйственного потребительского кооператива, не должен превышать 15 процентов всего объема продукции в стоимостном выражении, закупленной указанным сельскохозяйственным потребительским кооперативом у членов сельскохозяйственного потребительского кооператива, по итогам отчетного бухгалтерского периода (квартала) текущего финансового года, за который предоставляется возмещение части затрат. В случае если объем продукции, закупленной у одного члена сельскохозяйственного потребительского кооператива, превышает 15 процентов всего объема продукции в стоимостном выражении, закупленной указанным сельскохозяйственным потребительским кооперативом у членов сельскохозяйственного потребительского кооператива, по итогам отчетного бухгалтерского периода (квартала) текущего финансового года, возмещение части затрат, связанных с закупкой сельскохозяйственной продукции, осуществляется на основании расчета указанного максимального объема продукции. Возмещение части затрат сельскохозяйственных потребительских кооперативов на закупку сельскохозяйственной продукции у членов сельскохозяйственного потребительского кооператива за IV квартал отчетного финансового года осуществляется в первом полугодии года, следующего за отчетным годом. Возмещение части затрат сельскохозяйственных потребительских кооперативов на закупку сельскохозяйственной продукции у членов сельскохозяйственного потребительского кооператива может осуществляться за несколько кварталов текущего финансового года, если эти затраты не возмещались ранее в текущем отчетном году;</w:t>
      </w:r>
    </w:p>
    <w:p w:rsidR="00DE3143" w:rsidRDefault="00DE314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КБР от 05.03.2022 N 47-ПП)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 xml:space="preserve">) приобретение имущества, транспорта, оборудования, техники и объектов, указанных в </w:t>
      </w:r>
      <w:hyperlink w:anchor="P1269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1270" w:history="1">
        <w:r>
          <w:rPr>
            <w:color w:val="0000FF"/>
          </w:rPr>
          <w:t>"б" пункта 6</w:t>
        </w:r>
      </w:hyperlink>
      <w:r>
        <w:t xml:space="preserve"> настоящего Порядка, сельскохозяйственным потребительским кооперативом у своих членов (в том числе ассоциированных) не допускается;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 xml:space="preserve">) возмещение затрат сельскохозяйственных потребительских кооперативов, предусмотренных </w:t>
      </w:r>
      <w:hyperlink w:anchor="P1268" w:history="1">
        <w:r>
          <w:rPr>
            <w:color w:val="0000FF"/>
          </w:rPr>
          <w:t>пунктом 6</w:t>
        </w:r>
      </w:hyperlink>
      <w:r>
        <w:t xml:space="preserve"> настоящего Порядка, за счет иных направлений государственной поддержки не допускается;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г</w:t>
      </w:r>
      <w:proofErr w:type="gramEnd"/>
      <w:r>
        <w:t xml:space="preserve">) возмещение затрат, предусмотренных </w:t>
      </w:r>
      <w:hyperlink w:anchor="P1268" w:history="1">
        <w:r>
          <w:rPr>
            <w:color w:val="0000FF"/>
          </w:rPr>
          <w:t>пунктом 6</w:t>
        </w:r>
      </w:hyperlink>
      <w:r>
        <w:t xml:space="preserve"> настоящего Порядка, сельскохозяйственным потребительским кооперативам, осуществляющим сбор, первичную и (или) последующую переработку, хранение и реализацию плодоовощной продукции, картофеля и молока, осуществляется в приоритетном порядке.</w:t>
      </w:r>
    </w:p>
    <w:p w:rsidR="00DE3143" w:rsidRDefault="00DE3143">
      <w:pPr>
        <w:pStyle w:val="ConsPlusNormal"/>
        <w:jc w:val="both"/>
      </w:pPr>
      <w:r>
        <w:t>(</w:t>
      </w:r>
      <w:proofErr w:type="spellStart"/>
      <w:proofErr w:type="gramStart"/>
      <w:r>
        <w:t>пп</w:t>
      </w:r>
      <w:proofErr w:type="spellEnd"/>
      <w:r>
        <w:t>.</w:t>
      </w:r>
      <w:proofErr w:type="gramEnd"/>
      <w:r>
        <w:t xml:space="preserve"> "г" введен </w:t>
      </w:r>
      <w:hyperlink r:id="rId14" w:history="1">
        <w:r>
          <w:rPr>
            <w:color w:val="0000FF"/>
          </w:rPr>
          <w:t>Постановлением</w:t>
        </w:r>
      </w:hyperlink>
      <w:r>
        <w:t xml:space="preserve"> Правительства КБР от 05.03.2022 N 47-ПП)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 xml:space="preserve">8. Для целей, предусмотренных </w:t>
      </w:r>
      <w:hyperlink w:anchor="P1271" w:history="1">
        <w:r>
          <w:rPr>
            <w:color w:val="0000FF"/>
          </w:rPr>
          <w:t>подпунктом "в" пункта 6</w:t>
        </w:r>
      </w:hyperlink>
      <w:r>
        <w:t xml:space="preserve"> настоящего Порядка, к сельскохозяйственной продукции относится продукция, указанная в </w:t>
      </w:r>
      <w:hyperlink r:id="rId15" w:history="1">
        <w:r>
          <w:rPr>
            <w:color w:val="0000FF"/>
          </w:rPr>
          <w:t>перечне</w:t>
        </w:r>
      </w:hyperlink>
      <w:r>
        <w:t xml:space="preserve"> сельскохозяйственной продукции, производство, первичную и последующую (промышленную) переработку которой осуществляют сельскохозяйственные товаропроизводители, а также научные организации, профессиональные образовательные организации, образовательные организации высшего образования в процессе научной, научно-технической и (или) образовательной деятельности, утвержденном распоряжением Правительства Российской Федерации от 25 января </w:t>
      </w:r>
      <w:r>
        <w:lastRenderedPageBreak/>
        <w:t>2017 г. N 79-р.</w:t>
      </w:r>
    </w:p>
    <w:p w:rsidR="00DE3143" w:rsidRDefault="00DE3143">
      <w:pPr>
        <w:pStyle w:val="ConsPlusNormal"/>
        <w:spacing w:before="220"/>
        <w:ind w:firstLine="540"/>
        <w:jc w:val="both"/>
      </w:pPr>
      <w:bookmarkStart w:id="6" w:name="P1283"/>
      <w:bookmarkEnd w:id="6"/>
      <w:r>
        <w:t xml:space="preserve">9. Получение средств сельскохозяйственными потребительскими кооперативами последующих уровней в соответствии с </w:t>
      </w:r>
      <w:hyperlink w:anchor="P1269" w:history="1">
        <w:r>
          <w:rPr>
            <w:color w:val="0000FF"/>
          </w:rPr>
          <w:t>подпунктом "а" пункта 6</w:t>
        </w:r>
      </w:hyperlink>
      <w:r>
        <w:t xml:space="preserve"> настоящего Порядка не допускается. Получение средств сельскохозяйственными потребительскими кооперативами последующих уровней в соответствии с </w:t>
      </w:r>
      <w:hyperlink w:anchor="P1271" w:history="1">
        <w:r>
          <w:rPr>
            <w:color w:val="0000FF"/>
          </w:rPr>
          <w:t>подпунктом "в" пункта 6</w:t>
        </w:r>
      </w:hyperlink>
      <w:r>
        <w:t xml:space="preserve"> настоящего Порядка допускается при условии, что члены таких сельскохозяйственных потребительских кооперативов последующих уровней не являются получателями средств в соответствии с </w:t>
      </w:r>
      <w:hyperlink w:anchor="P1271" w:history="1">
        <w:r>
          <w:rPr>
            <w:color w:val="0000FF"/>
          </w:rPr>
          <w:t>подпунктом "в" пункта 6</w:t>
        </w:r>
      </w:hyperlink>
      <w:r>
        <w:t xml:space="preserve"> настоящего Порядка.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>10. Способом проведения отбора получателей субсидий является запрос предложений (заявок).</w:t>
      </w:r>
    </w:p>
    <w:p w:rsidR="00DE3143" w:rsidRDefault="00DE3143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10 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КБР от 05.03.2022 N 47-ПП)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>10-1. Объявление о проведении отбора в виде информационного сообщения размещается не менее чем за 30 календарных дней до истечения срока подачи заявок на участие в отборе на едином портале или на странице Министерства на едином портале исполнительных органов государственной власти Кабардино-Балкарской Республики и органов местного самоуправления в информационно-телекоммуникационной сети "Интернет" (далее - страница Министерства) и содержит следующую информацию: сроки проведения отбора, а также сведения о возможности проведения нескольких этапов отбора с указанием сроков и порядка их проведения;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дата</w:t>
      </w:r>
      <w:proofErr w:type="gramEnd"/>
      <w:r>
        <w:t xml:space="preserve"> начала подачи или окончания приема заявлений участников отбора, которая не может быть ранее 30-го календарного дня, следующего за днем размещения объявления о проведении отбора;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наименование</w:t>
      </w:r>
      <w:proofErr w:type="gramEnd"/>
      <w:r>
        <w:t>, место нахождения, почтовый адрес, адрес электронной почты Министерства;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цели</w:t>
      </w:r>
      <w:proofErr w:type="gramEnd"/>
      <w:r>
        <w:t xml:space="preserve"> и результаты предоставления грантов;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доменное</w:t>
      </w:r>
      <w:proofErr w:type="gramEnd"/>
      <w:r>
        <w:t xml:space="preserve"> имя и (или) указатель страниц единого портала или страницы Министерства, на которой обеспечивается проведение отбора;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требования</w:t>
      </w:r>
      <w:proofErr w:type="gramEnd"/>
      <w:r>
        <w:t xml:space="preserve"> к участникам отбора и перечень документов, представляемых заявителями для подтверждения их соответствия указанным требованиям;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порядок</w:t>
      </w:r>
      <w:proofErr w:type="gramEnd"/>
      <w:r>
        <w:t xml:space="preserve"> подачи заявлений на участие в конкурсном отборе и требования, предъявляемых к форме и содержанию заявлений на участие в конкурсном отборе;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порядок</w:t>
      </w:r>
      <w:proofErr w:type="gramEnd"/>
      <w:r>
        <w:t xml:space="preserve"> отзыва заявлений на участие в конкурсном отборе, порядок возврата заявлений на участие в конкурсном отборе, определяющий в том числе основания для возврата заявлений на участие в конкурсном отборе, порядок внесения изменений в заявления на участие в конкурсном отборе;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правила</w:t>
      </w:r>
      <w:proofErr w:type="gramEnd"/>
      <w:r>
        <w:t xml:space="preserve"> рассмотрения и оценки заявлений на участие в конкурсном отборе и приложенных к нему документов;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порядок</w:t>
      </w:r>
      <w:proofErr w:type="gramEnd"/>
      <w:r>
        <w:t xml:space="preserve"> предоставления заявителям разъяснений положений объявления о проведении отбора, даты начала и окончания срока такого предоставления;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срок</w:t>
      </w:r>
      <w:proofErr w:type="gramEnd"/>
      <w:r>
        <w:t>, в течение которого победитель конкурсного отбора должен подписать соглашение о предоставлении гранта;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условия</w:t>
      </w:r>
      <w:proofErr w:type="gramEnd"/>
      <w:r>
        <w:t xml:space="preserve"> признания победителя отбора уклонившимся от заключения соглашения;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дата</w:t>
      </w:r>
      <w:proofErr w:type="gramEnd"/>
      <w:r>
        <w:t xml:space="preserve"> размещения результатов отбора на едином портале и на странице Министерства, </w:t>
      </w:r>
      <w:r>
        <w:lastRenderedPageBreak/>
        <w:t>которая не может быть позднее 14-го календарного дня, следующего за днем определения победителя конкурсного отбора.</w:t>
      </w:r>
    </w:p>
    <w:p w:rsidR="00DE3143" w:rsidRDefault="00DE3143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10-1 введен </w:t>
      </w:r>
      <w:hyperlink r:id="rId17" w:history="1">
        <w:r>
          <w:rPr>
            <w:color w:val="0000FF"/>
          </w:rPr>
          <w:t>Постановлением</w:t>
        </w:r>
      </w:hyperlink>
      <w:r>
        <w:t xml:space="preserve"> Правительства КБР от 05.03.2022 N 47-ПП)</w:t>
      </w:r>
    </w:p>
    <w:p w:rsidR="00DE3143" w:rsidRDefault="00DE3143">
      <w:pPr>
        <w:pStyle w:val="ConsPlusNormal"/>
        <w:spacing w:before="220"/>
        <w:ind w:firstLine="540"/>
        <w:jc w:val="both"/>
      </w:pPr>
      <w:bookmarkStart w:id="7" w:name="P1300"/>
      <w:bookmarkEnd w:id="7"/>
      <w:r>
        <w:t>11. Субсидии предоставляются при соблюдении заявителями следующих требований: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наличие</w:t>
      </w:r>
      <w:proofErr w:type="gramEnd"/>
      <w:r>
        <w:t xml:space="preserve"> регистрации, постановки на налоговый учет и осуществление деятельности на территории Кабардино-Балкарской Республики;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отсутствие</w:t>
      </w:r>
      <w:proofErr w:type="gramEnd"/>
      <w:r>
        <w:t xml:space="preserve"> на дату подачи заявления: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неисполненной</w:t>
      </w:r>
      <w:proofErr w:type="gramEnd"/>
      <w:r>
        <w:t xml:space="preserve">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просроченная</w:t>
      </w:r>
      <w:proofErr w:type="gramEnd"/>
      <w:r>
        <w:t xml:space="preserve"> задолженность по возврату в республиканский бюджет Кабардино-Балкарской Республики субсидий, бюджетных инвестиций, предоставленных в том числе в соответствии с иными правовыми актами, и иная просроченная задолженность перед республиканским бюджетом, а также иная просроченная (неурегулированная) задолженность по денежным обязательствам перед Кабардино-Балкарской Республикой;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заявитель</w:t>
      </w:r>
      <w:proofErr w:type="gramEnd"/>
      <w:r>
        <w:t>: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не</w:t>
      </w:r>
      <w:proofErr w:type="gramEnd"/>
      <w:r>
        <w:t xml:space="preserve">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заявителя не приостановлена в порядке, предусмотренном законодательством Российской Федерации;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>не является иностранным юридическим лицом, а также российским юридическим лицом, в уставном (складочном) капитале которого доля участия иностранного юридического лица,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раскрытие и представление информации при проведении финансовых операций (офшорные зоны) в отношении такого юридического лица, в совокупности превышает 50 процентов;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не</w:t>
      </w:r>
      <w:proofErr w:type="gramEnd"/>
      <w:r>
        <w:t xml:space="preserve"> должен получать средства из республиканского бюджета в соответствии с иными правовыми актами Кабардино-Балкарской Республики на возмещение затрат, предусмотренных </w:t>
      </w:r>
      <w:hyperlink w:anchor="P1268" w:history="1">
        <w:r>
          <w:rPr>
            <w:color w:val="0000FF"/>
          </w:rPr>
          <w:t>пунктом 6</w:t>
        </w:r>
      </w:hyperlink>
      <w:r>
        <w:t xml:space="preserve"> настоящего Порядка.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>12. Размер затрат заявителя определяется: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без</w:t>
      </w:r>
      <w:proofErr w:type="gramEnd"/>
      <w:r>
        <w:t xml:space="preserve"> учета налога на добавленную стоимость - для заявителей, являющихся плательщиками налога на добавленную стоимость;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с</w:t>
      </w:r>
      <w:proofErr w:type="gramEnd"/>
      <w:r>
        <w:t xml:space="preserve"> учетом налога на добавленную стоимость, учтенного поставщиками товаров, работ и услуг во взаиморасчетах, - для заявителей, освобожденных от уплаты налога на добавленную стоимость в соответствии с законодательством Российской Федерации.</w:t>
      </w:r>
    </w:p>
    <w:p w:rsidR="00DE3143" w:rsidRDefault="00DE3143">
      <w:pPr>
        <w:pStyle w:val="ConsPlusNormal"/>
        <w:spacing w:before="220"/>
        <w:ind w:firstLine="540"/>
        <w:jc w:val="both"/>
      </w:pPr>
      <w:bookmarkStart w:id="8" w:name="P1312"/>
      <w:bookmarkEnd w:id="8"/>
      <w:r>
        <w:t>13. Для получения субсидий заявители представляют в Министерство следующие документы и сведения: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 xml:space="preserve">) заявление на предоставление субсидий по </w:t>
      </w:r>
      <w:hyperlink w:anchor="P1412" w:history="1">
        <w:r>
          <w:rPr>
            <w:color w:val="0000FF"/>
          </w:rPr>
          <w:t>форме</w:t>
        </w:r>
      </w:hyperlink>
      <w:r>
        <w:t xml:space="preserve"> согласно приложению к настоящему Порядку;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 xml:space="preserve">) копии договоров (контрактов) на приобретение имущества в целях последующей передачи </w:t>
      </w:r>
      <w:r>
        <w:lastRenderedPageBreak/>
        <w:t>(реализации) приобретенного имущества в собственность членов сельскохозяйственного потребительского кооператива, товарных накладных (универсальных передаточных документов), платежных поручений, подтверждающих оплату оборудования, - при приобретении имущества в целях последующей передачи (реализации) приобретенного имущества в собственность членов указанного сельскохозяйственного потребительского кооператива;</w:t>
      </w:r>
    </w:p>
    <w:p w:rsidR="00DE3143" w:rsidRDefault="00DE314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КБР от 05.03.2022 N 47-ПП)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>в) копии договоров (контрактов) на приобретение сельскохозяйственной техники, специализированного автотранспорта, оборудования для организации хранения, переработки, упаковки, маркировки,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кооператива, товарных накладных (универсальных передаточных документов), платежных поручений, подтверждающих их оплату, документов, подтверждающих их внесение в неделимый фонд сельскохозяйственного потребительского кооператива - при приобретении и последующим внесении в неделимый фонд сельскохозяйственной техники, специализированного автотранспорта, оборудования для организации хранения, переработки, упаковки, маркировки,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кооператива;</w:t>
      </w:r>
    </w:p>
    <w:p w:rsidR="00DE3143" w:rsidRDefault="00DE314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КБР от 05.03.2022 N 47-ПП)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г</w:t>
      </w:r>
      <w:proofErr w:type="gramEnd"/>
      <w:r>
        <w:t>) копии договоров (контрактов) на приобретение сельскохозяйственной продукции у членов сельскохозяйственного потребительского кооператива, товарных накладных (универсальных передаточных документов), платежных поручений, подтверждающих оплату сельскохозяйственной продукции, - при приобретении сельскохозяйственной продукции у членов сельскохозяйственного потребительского кооператива;</w:t>
      </w:r>
    </w:p>
    <w:p w:rsidR="00DE3143" w:rsidRDefault="00DE314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КБР от 05.03.2022 N 47-ПП)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д</w:t>
      </w:r>
      <w:proofErr w:type="gramEnd"/>
      <w:r>
        <w:t>) сведения о выручке от реализации продукции сельскохозяйственного потребительского кооператива, закупленной у членов кооператива, по итогам отчетного бухгалтерского периода (квартала) текущего финансового года - при приобретении сельскохозяйственной продукции у членов сельскохозяйственного потребительского кооператива;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е</w:t>
      </w:r>
      <w:proofErr w:type="gramEnd"/>
      <w:r>
        <w:t xml:space="preserve">) документы, подтверждающие право освобождения от уплаты налога на добавленную стоимость в период осуществления затрат, предусмотренных </w:t>
      </w:r>
      <w:hyperlink w:anchor="P1268" w:history="1">
        <w:r>
          <w:rPr>
            <w:color w:val="0000FF"/>
          </w:rPr>
          <w:t>пунктом 6</w:t>
        </w:r>
      </w:hyperlink>
      <w:r>
        <w:t xml:space="preserve"> настоящего Порядка, - для заявителей, освобожденных от уплаты налога на добавленную стоимость в соответствии с законодательством Российской Федерации.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ж</w:t>
      </w:r>
      <w:proofErr w:type="gramEnd"/>
      <w:r>
        <w:t xml:space="preserve">) справка, подписанная заявителем (уполномоченным лицом при представлении документов, подтверждающих полномочия такого лица), о соответствии заявителя требованиям, установленным </w:t>
      </w:r>
      <w:hyperlink w:anchor="P1300" w:history="1">
        <w:r>
          <w:rPr>
            <w:color w:val="0000FF"/>
          </w:rPr>
          <w:t>пунктом 11</w:t>
        </w:r>
      </w:hyperlink>
      <w:r>
        <w:t xml:space="preserve"> настоящего Порядка, в произвольной форме.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 xml:space="preserve">14. Документы, предусмотренные </w:t>
      </w:r>
      <w:hyperlink w:anchor="P1312" w:history="1">
        <w:r>
          <w:rPr>
            <w:color w:val="0000FF"/>
          </w:rPr>
          <w:t>пунктом 13</w:t>
        </w:r>
      </w:hyperlink>
      <w:r>
        <w:t xml:space="preserve"> настоящего Порядка, должны быть представлены заявителем в Министерство посредством почтовой связи (почтовым отправлением, предусматривающим фиксацию даты и времени получения документов от заявителя организацией почтовой связи).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>Датой и временем направления документов в Министерство считаются дата и время, указанные на штемпеле на конверте либо в описи или ином подтверждающем факт получения документов от заявителя документе организации, являющейся участником данных отношений в силу указанных положений.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>При этом документ, подтверждающий факт получения пакета документов от участника отбора, должен содержать подпись лица, принявшего документы, и печать организации - при принятии документов уполномоченным работником соответствующей организации.</w:t>
      </w:r>
    </w:p>
    <w:p w:rsidR="00DE3143" w:rsidRDefault="00DE3143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14 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КБР от 05.03.2022 N 47-ПП)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lastRenderedPageBreak/>
        <w:t xml:space="preserve">15. Документы, предусмотренные </w:t>
      </w:r>
      <w:hyperlink w:anchor="P1312" w:history="1">
        <w:r>
          <w:rPr>
            <w:color w:val="0000FF"/>
          </w:rPr>
          <w:t>пунктом 13</w:t>
        </w:r>
      </w:hyperlink>
      <w:r>
        <w:t xml:space="preserve"> настоящего Порядка, представляются заявителями пронумерованными, прошнурованными, скрепленными подписью руководителя и печатью (при наличии).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>Копии представляемых документов должны быть заверены в установленном порядке.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>16. Министерство регистрирует заявления на участие в отборе в день их поступления в журнале регистрации, который должен быть пронумерован, прошнурован и скреплен печатью Министерства.</w:t>
      </w:r>
    </w:p>
    <w:p w:rsidR="00DE3143" w:rsidRDefault="00DE3143">
      <w:pPr>
        <w:pStyle w:val="ConsPlusNormal"/>
        <w:spacing w:before="220"/>
        <w:ind w:firstLine="540"/>
        <w:jc w:val="both"/>
      </w:pPr>
      <w:bookmarkStart w:id="9" w:name="P1330"/>
      <w:bookmarkEnd w:id="9"/>
      <w:r>
        <w:t>Заявители вправе отозвать представленные документы путем направления в Министерство уведомления об их отзыве до принятия решения о предоставлении субсидий либо об отказе в предоставлении субсидий.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 xml:space="preserve">Заявитель вправе внести в заявку изменения до истечения установленного Министерством срока приема документов на предоставление субсидий, путем подачи им новой заявки в соответствии с </w:t>
      </w:r>
      <w:hyperlink w:anchor="P1312" w:history="1">
        <w:r>
          <w:rPr>
            <w:color w:val="0000FF"/>
          </w:rPr>
          <w:t>пунктом 13</w:t>
        </w:r>
      </w:hyperlink>
      <w:r>
        <w:t xml:space="preserve"> настоящего Порядка, при этом первоначальная заявка должна быть отозвана в порядке, установленном </w:t>
      </w:r>
      <w:hyperlink w:anchor="P1330" w:history="1">
        <w:r>
          <w:rPr>
            <w:color w:val="0000FF"/>
          </w:rPr>
          <w:t>абзацем вторым</w:t>
        </w:r>
      </w:hyperlink>
      <w:r>
        <w:t xml:space="preserve"> настоящего пункта.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>16-1. В течение двух рабочих дней после дня регистрации заявления сектор делопроизводства Министерства обеспечивает передачу заявления с документами с указанием по его выполнению (резолюцией) от министра или лица его замещающего, в управление финансов, экономики и государственной поддержки агропромышленного комплекса Министерства. Управление обеспечивает выполнение Министерством предусмотренных настоящим Порядком процедур, а также подготовку проектов приказов Министерства, установленных настоящим Порядком.</w:t>
      </w:r>
    </w:p>
    <w:p w:rsidR="00DE3143" w:rsidRDefault="00DE3143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16-1 введен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Правительства КБР от 05.03.2022 N 47-ПП)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 xml:space="preserve">17. Министерство в течение 15 рабочих дней со дня окончания срока приема документов, предусмотренных </w:t>
      </w:r>
      <w:hyperlink w:anchor="P1312" w:history="1">
        <w:r>
          <w:rPr>
            <w:color w:val="0000FF"/>
          </w:rPr>
          <w:t>пунктом 13</w:t>
        </w:r>
      </w:hyperlink>
      <w:r>
        <w:t xml:space="preserve"> настоящего Порядка: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 xml:space="preserve">запрашивает от Управления Федеральной налоговой службы по Кабардино-Балкарской Республике на дату представления заявления выписку из Единого государственного реестра юридических лиц и сведения об исполнении заявителем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 рамках межведомственного информационного взаимодействия в соответствии с </w:t>
      </w:r>
      <w:hyperlink r:id="rId23" w:history="1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1 ноября 2016 г. N 2326-р;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рассматривает</w:t>
      </w:r>
      <w:proofErr w:type="gramEnd"/>
      <w:r>
        <w:t xml:space="preserve"> заявление и приложенные к нему документы на соответствие условиям и требованиям настоящего Порядка.</w:t>
      </w:r>
    </w:p>
    <w:p w:rsidR="00DE3143" w:rsidRDefault="00DE3143">
      <w:pPr>
        <w:pStyle w:val="ConsPlusNormal"/>
        <w:spacing w:before="220"/>
        <w:ind w:firstLine="540"/>
        <w:jc w:val="both"/>
      </w:pPr>
      <w:bookmarkStart w:id="10" w:name="P1337"/>
      <w:bookmarkEnd w:id="10"/>
      <w:r>
        <w:t>18. Основаниями для отказа в предоставлении субсидий являются: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представление</w:t>
      </w:r>
      <w:proofErr w:type="gramEnd"/>
      <w:r>
        <w:t xml:space="preserve"> неполного комплекта документов, предусмотренных </w:t>
      </w:r>
      <w:hyperlink w:anchor="P1312" w:history="1">
        <w:r>
          <w:rPr>
            <w:color w:val="0000FF"/>
          </w:rPr>
          <w:t>пунктом 13</w:t>
        </w:r>
      </w:hyperlink>
      <w:r>
        <w:t xml:space="preserve"> настоящего Порядка;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несоблюдение</w:t>
      </w:r>
      <w:proofErr w:type="gramEnd"/>
      <w:r>
        <w:t xml:space="preserve"> условий и требований, предусмотренных </w:t>
      </w:r>
      <w:hyperlink w:anchor="P1261" w:history="1">
        <w:r>
          <w:rPr>
            <w:color w:val="0000FF"/>
          </w:rPr>
          <w:t>пунктами 5</w:t>
        </w:r>
      </w:hyperlink>
      <w:r>
        <w:t xml:space="preserve"> - </w:t>
      </w:r>
      <w:hyperlink w:anchor="P1283" w:history="1">
        <w:r>
          <w:rPr>
            <w:color w:val="0000FF"/>
          </w:rPr>
          <w:t>9</w:t>
        </w:r>
      </w:hyperlink>
      <w:r>
        <w:t xml:space="preserve">, </w:t>
      </w:r>
      <w:hyperlink w:anchor="P1300" w:history="1">
        <w:r>
          <w:rPr>
            <w:color w:val="0000FF"/>
          </w:rPr>
          <w:t>11</w:t>
        </w:r>
      </w:hyperlink>
      <w:r>
        <w:t xml:space="preserve"> настоящего Порядка;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нарушение</w:t>
      </w:r>
      <w:proofErr w:type="gramEnd"/>
      <w:r>
        <w:t xml:space="preserve"> срока подачи документов, установленного Министерством;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наличие</w:t>
      </w:r>
      <w:proofErr w:type="gramEnd"/>
      <w:r>
        <w:t xml:space="preserve"> в представленных документах недостоверных и (или) ложных сведений;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исчерпание</w:t>
      </w:r>
      <w:proofErr w:type="gramEnd"/>
      <w:r>
        <w:t xml:space="preserve"> объема средств, предусмотренных Министерству на предоставление субсидий в текущем финансовом году;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spellStart"/>
      <w:proofErr w:type="gramStart"/>
      <w:r>
        <w:lastRenderedPageBreak/>
        <w:t>неподписание</w:t>
      </w:r>
      <w:proofErr w:type="spellEnd"/>
      <w:proofErr w:type="gramEnd"/>
      <w:r>
        <w:t xml:space="preserve"> заявителем в установленные </w:t>
      </w:r>
      <w:hyperlink w:anchor="P1347" w:history="1">
        <w:r>
          <w:rPr>
            <w:color w:val="0000FF"/>
          </w:rPr>
          <w:t>пунктом 20</w:t>
        </w:r>
      </w:hyperlink>
      <w:r>
        <w:t xml:space="preserve"> настоящего Порядка сроки соглашения о предоставлении субсидий.</w:t>
      </w:r>
    </w:p>
    <w:p w:rsidR="00DE3143" w:rsidRDefault="00DE3143">
      <w:pPr>
        <w:pStyle w:val="ConsPlusNormal"/>
        <w:spacing w:before="220"/>
        <w:ind w:firstLine="540"/>
        <w:jc w:val="both"/>
      </w:pPr>
      <w:bookmarkStart w:id="11" w:name="P1344"/>
      <w:bookmarkEnd w:id="11"/>
      <w:r>
        <w:t xml:space="preserve">19. В течение 15 рабочих дней после окончания срока приема документов, предусмотренных </w:t>
      </w:r>
      <w:hyperlink w:anchor="P1312" w:history="1">
        <w:r>
          <w:rPr>
            <w:color w:val="0000FF"/>
          </w:rPr>
          <w:t>пунктом 13</w:t>
        </w:r>
      </w:hyperlink>
      <w:r>
        <w:t xml:space="preserve"> настоящего Порядка, приказом Министерства утверждаются: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 xml:space="preserve">) списки получателей субсидий - в пределах лимитов бюджетных обязательств, доведенных Министерству на соответствующие цели в текущем финансовом году, при отсутствии оснований для отказа, предусмотренных </w:t>
      </w:r>
      <w:hyperlink w:anchor="P1337" w:history="1">
        <w:r>
          <w:rPr>
            <w:color w:val="0000FF"/>
          </w:rPr>
          <w:t>пунктом 18</w:t>
        </w:r>
      </w:hyperlink>
      <w:r>
        <w:t xml:space="preserve"> настоящего Порядка;</w:t>
      </w:r>
    </w:p>
    <w:p w:rsidR="00DE3143" w:rsidRDefault="00DE3143">
      <w:pPr>
        <w:pStyle w:val="ConsPlusNormal"/>
        <w:spacing w:before="220"/>
        <w:ind w:firstLine="540"/>
        <w:jc w:val="both"/>
      </w:pPr>
      <w:bookmarkStart w:id="12" w:name="P1346"/>
      <w:bookmarkEnd w:id="12"/>
      <w:proofErr w:type="gramStart"/>
      <w:r>
        <w:t>б</w:t>
      </w:r>
      <w:proofErr w:type="gramEnd"/>
      <w:r>
        <w:t xml:space="preserve">) списки заявителей, которым отказывается в предоставлении субсидий - при наличии оснований для отказа, предусмотренных </w:t>
      </w:r>
      <w:hyperlink w:anchor="P1337" w:history="1">
        <w:r>
          <w:rPr>
            <w:color w:val="0000FF"/>
          </w:rPr>
          <w:t>пунктом 18</w:t>
        </w:r>
      </w:hyperlink>
      <w:r>
        <w:t xml:space="preserve"> настоящего Порядка.</w:t>
      </w:r>
    </w:p>
    <w:p w:rsidR="00DE3143" w:rsidRDefault="00DE3143">
      <w:pPr>
        <w:pStyle w:val="ConsPlusNormal"/>
        <w:spacing w:before="220"/>
        <w:ind w:firstLine="540"/>
        <w:jc w:val="both"/>
      </w:pPr>
      <w:bookmarkStart w:id="13" w:name="P1347"/>
      <w:bookmarkEnd w:id="13"/>
      <w:r>
        <w:t xml:space="preserve">20. Заявители уведомляются о принятом решении в течение 5 рабочих дней с даты утверждения списков, предусмотренных </w:t>
      </w:r>
      <w:hyperlink w:anchor="P1344" w:history="1">
        <w:r>
          <w:rPr>
            <w:color w:val="0000FF"/>
          </w:rPr>
          <w:t>пунктом 19</w:t>
        </w:r>
      </w:hyperlink>
      <w:r>
        <w:t xml:space="preserve"> настоящего Порядка.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 xml:space="preserve">При этом заявители, включенные в списки, предусмотренные </w:t>
      </w:r>
      <w:hyperlink w:anchor="P1346" w:history="1">
        <w:r>
          <w:rPr>
            <w:color w:val="0000FF"/>
          </w:rPr>
          <w:t>подпунктом "б" пункта 19</w:t>
        </w:r>
      </w:hyperlink>
      <w:r>
        <w:t xml:space="preserve"> настоящего Порядка, уведомляются о причинах отказа в предоставлении субсидий.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>Министерство одновременно с уведомлением о принятии решения о предоставлении субсидий направляет получателю субсидий уведомление о необходимости заключения соглашения о предоставлении субсидий в соответствии с типовой формой, установленной Министерством финансов Российской Федерации, в государственной интегрированной информационной системе управления общественными финансами "Электронный бюджет" (далее - соглашение) в течение 3 рабочих дней со дня получения им уведомления.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>В случае возникновения обстоятельств непреодолимой силы, препятствующих подписанию заявителем соглашения в течение 3 рабочих дней со дня получения уведомления, заявитель в течение 5 рабочих дней со дня получения им уведомления обеспечивает подписание в установленном порядке соглашения и представление в Министерство документов, подтверждающих обстоятельства непреодолимой силы.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spellStart"/>
      <w:r>
        <w:t>Неподписание</w:t>
      </w:r>
      <w:proofErr w:type="spellEnd"/>
      <w:r>
        <w:t xml:space="preserve"> заявителем соглашения в указанный срок является основанием для отказа в предоставлении субсидий. В этом случае Министерство в течение одного рабочего дня, следующего за днем истечения срока, необходимого для заключения соглашения, издает приказ об отказе в предоставлении субсидии и внесении изменений в утвержденный список получателей субсидий, предусматривающих исключение указанного заявителя, и включение в список другого в порядке очередности регистрации заявителя (заявителей) (в соответствии с </w:t>
      </w:r>
      <w:hyperlink w:anchor="P1344" w:history="1">
        <w:r>
          <w:rPr>
            <w:color w:val="0000FF"/>
          </w:rPr>
          <w:t>пунктом 19</w:t>
        </w:r>
      </w:hyperlink>
      <w:r>
        <w:t xml:space="preserve"> настоящего Порядка), а также направляет соответствующим заявителям уведомления о принятых решениях с указанием оснований для принятия указанных решений.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 xml:space="preserve">Обязательным условием, включаемым в соглашение, является условие о согласовании новых условий соглашения или о расторжении соглашения при </w:t>
      </w:r>
      <w:proofErr w:type="spellStart"/>
      <w:r>
        <w:t>недостижении</w:t>
      </w:r>
      <w:proofErr w:type="spellEnd"/>
      <w:r>
        <w:t xml:space="preserve"> согласия по новым условиям в случае уменьшения Министерству ранее доведенных лимитов бюджетных обязательств на предоставление субсидии, приводящего к невозможности предоставления субсидии в размере, определенном в соглашении. Новые условия соглашения согласовываются с получателем субсидии и подписываются в течение 3 рабочих дней. В случае согласования новых условий заключается дополнительное соглашение о предоставлении субсидии, в случае не достижения согласия по новым условиям заключается дополнительное соглашение о расторжении соглашения.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>21. В течение 5 рабочих дней со дня заключения с получателями субсидий соглашения Министерство: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оформляет в установленном порядке платежные и иные документы, необходимые для перечисления получателям субсидий причитающихся средств на соответствующие счета, и направляет их в уполномоченный финансовый орган;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lastRenderedPageBreak/>
        <w:t>б</w:t>
      </w:r>
      <w:proofErr w:type="gramEnd"/>
      <w:r>
        <w:t>) размещает результаты отбора на едином портале, а также на странице Министерства, в том числе следующие сведения: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дата</w:t>
      </w:r>
      <w:proofErr w:type="gramEnd"/>
      <w:r>
        <w:t>, время и место проведения рассмотрения заявлений на участие в отборе;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информация</w:t>
      </w:r>
      <w:proofErr w:type="gramEnd"/>
      <w:r>
        <w:t xml:space="preserve"> об участниках отбора, заявления на участие в отборе которых были рассмотрены;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информация</w:t>
      </w:r>
      <w:proofErr w:type="gramEnd"/>
      <w:r>
        <w:t xml:space="preserve"> об участниках отбора, заявления на участие в отборе которых были отклонены, с указанием причин их отклонения;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наименования</w:t>
      </w:r>
      <w:proofErr w:type="gramEnd"/>
      <w:r>
        <w:t xml:space="preserve"> получателей субсидий, с которыми заключаются соглашения, и размер предоставляемых им субсидий.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 xml:space="preserve">22. Министерство не позднее 10-го рабочего дня, следующего за днем утверждения списков, указанных в </w:t>
      </w:r>
      <w:hyperlink w:anchor="P1344" w:history="1">
        <w:r>
          <w:rPr>
            <w:color w:val="0000FF"/>
          </w:rPr>
          <w:t>пункте 19</w:t>
        </w:r>
      </w:hyperlink>
      <w:r>
        <w:t xml:space="preserve"> настоящего Порядка, перечисляет на расчетные или корреспондентские счета, открытые получателям субсидий в учреждениях Центрального банка Российской Федерации или в кредитных организациях, причитающиеся средства субсидий.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>23. Получатели субсидий несут ответственность за достоверность представляемых ими документов в порядке, установленном законодательством Российской Федерации и законодательством Кабардино-Балкарской Республики.</w:t>
      </w:r>
    </w:p>
    <w:p w:rsidR="00DE3143" w:rsidRDefault="00DE3143">
      <w:pPr>
        <w:pStyle w:val="ConsPlusNormal"/>
        <w:spacing w:before="220"/>
        <w:ind w:firstLine="540"/>
        <w:jc w:val="both"/>
      </w:pPr>
      <w:bookmarkStart w:id="14" w:name="P1362"/>
      <w:bookmarkEnd w:id="14"/>
      <w:r>
        <w:t>24. Министерство ежегодно оценивает эффективность предоставления субсидий получателям на основании следующих результатов предоставления субсидий, значения которых устанавливаются в заключаемых с получателями соглашениях, с датой завершения до 31 декабря текущего года: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ежегодный прирост объемов производства и реализации сельскохозяйственной продукции не менее 10 процентов к предыдущему году (в стоимостном выражении);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ежегодное увеличение количества членов кооператива не менее чем на 5 членов кооператива.</w:t>
      </w:r>
    </w:p>
    <w:p w:rsidR="00DE3143" w:rsidRDefault="00DE3143">
      <w:pPr>
        <w:pStyle w:val="ConsPlusNormal"/>
        <w:spacing w:before="220"/>
        <w:ind w:firstLine="540"/>
        <w:jc w:val="both"/>
      </w:pPr>
      <w:bookmarkStart w:id="15" w:name="P1365"/>
      <w:bookmarkEnd w:id="15"/>
      <w:r>
        <w:t>25. Получателями субсидий отчетность о достижении результатов предоставления субсидий формируется и представляется в Министерство в государственной интегрированной информационной системе управления общественными финансами "Электронный бюджет" по формам, установленным соглашением, не позднее 15-го рабочего дня, следующего за отчетным финансовым годом.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>Сроки и формы представления получателями субсидий дополнительной отчетности предусматриваются соглашениями.</w:t>
      </w:r>
    </w:p>
    <w:p w:rsidR="00DE3143" w:rsidRDefault="00DE3143">
      <w:pPr>
        <w:pStyle w:val="ConsPlusNormal"/>
        <w:spacing w:before="220"/>
        <w:ind w:firstLine="540"/>
        <w:jc w:val="both"/>
      </w:pPr>
      <w:bookmarkStart w:id="16" w:name="P1367"/>
      <w:bookmarkEnd w:id="16"/>
      <w:r>
        <w:t>26. Средства субсидий подлежат возврату в доход республиканского бюджета Кабардино-Балкарской Республики в случаях: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неисполнения</w:t>
      </w:r>
      <w:proofErr w:type="gramEnd"/>
      <w:r>
        <w:t xml:space="preserve"> условий предоставления субсидий и (или) неисполнения обязательств, предусмотренных соглашением;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установления</w:t>
      </w:r>
      <w:proofErr w:type="gramEnd"/>
      <w:r>
        <w:t xml:space="preserve"> факта представления ложных сведений.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 xml:space="preserve">27. В случаях, предусмотренных </w:t>
      </w:r>
      <w:hyperlink w:anchor="P1367" w:history="1">
        <w:r>
          <w:rPr>
            <w:color w:val="0000FF"/>
          </w:rPr>
          <w:t>пунктом 26</w:t>
        </w:r>
      </w:hyperlink>
      <w:r>
        <w:t xml:space="preserve"> настоящего Порядка, средства субсидий подлежат возврату в доход республиканского бюджета Кабардино-Балкарской Республики частично либо в полном объеме в соответствии с законодательством Российской Федерации в следующем порядке: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 xml:space="preserve">) Министерство устанавливает размер подлежащих возврату средств субсидий на основании </w:t>
      </w:r>
      <w:r>
        <w:lastRenderedPageBreak/>
        <w:t xml:space="preserve">акта проверки либо иного документа, отражающего результаты проверки, или в соответствии с </w:t>
      </w:r>
      <w:hyperlink w:anchor="P1374" w:history="1">
        <w:r>
          <w:rPr>
            <w:color w:val="0000FF"/>
          </w:rPr>
          <w:t>пунктом 28</w:t>
        </w:r>
      </w:hyperlink>
      <w:r>
        <w:t xml:space="preserve"> настоящего Порядка;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 xml:space="preserve">) Министерство в течение 10 календарных дней со дня подписания акта проверки или получения акта проверки либо иного документа, отражающего результаты проверки, направляет получателю субсидий требование о возврате средств субсидий, содержащее сумму </w:t>
      </w:r>
      <w:proofErr w:type="spellStart"/>
      <w:r>
        <w:t>истребуемых</w:t>
      </w:r>
      <w:proofErr w:type="spellEnd"/>
      <w:r>
        <w:t xml:space="preserve"> средств и банковские реквизиты для их перечисления в доход республиканского бюджета Кабардино-Балкарской Республики;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>) получатель субсидий производит возврат средств субсидий в течение 60 календарных дней со дня получения от Министерства требования о возврате субсидий.</w:t>
      </w:r>
    </w:p>
    <w:p w:rsidR="00DE3143" w:rsidRDefault="00DE3143">
      <w:pPr>
        <w:pStyle w:val="ConsPlusNormal"/>
        <w:spacing w:before="220"/>
        <w:ind w:firstLine="540"/>
        <w:jc w:val="both"/>
      </w:pPr>
      <w:bookmarkStart w:id="17" w:name="P1374"/>
      <w:bookmarkEnd w:id="17"/>
      <w:r>
        <w:t xml:space="preserve">28. В случае если по результатам проведения оценки эффективности предоставления субсидий Министерством выявлено </w:t>
      </w:r>
      <w:proofErr w:type="spellStart"/>
      <w:r>
        <w:t>недостижение</w:t>
      </w:r>
      <w:proofErr w:type="spellEnd"/>
      <w:r>
        <w:t xml:space="preserve"> получателями значений результатов предоставления субсидий, средства субсидий подлежат возврату в республиканский бюджет Кабардино-Балкарской Республики из расчета один процент объема субсидий за каждый процент </w:t>
      </w:r>
      <w:proofErr w:type="spellStart"/>
      <w:r>
        <w:t>недостижения</w:t>
      </w:r>
      <w:proofErr w:type="spellEnd"/>
      <w:r>
        <w:t xml:space="preserve"> значений результатов предоставления субсидий, установленных соглашением.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 xml:space="preserve">29. Процент </w:t>
      </w:r>
      <w:proofErr w:type="spellStart"/>
      <w:r>
        <w:t>недостижения</w:t>
      </w:r>
      <w:proofErr w:type="spellEnd"/>
      <w:r>
        <w:t xml:space="preserve"> результатов предоставления субсидий получателем субсидий рассчитывается по формуле:</w:t>
      </w:r>
    </w:p>
    <w:p w:rsidR="00DE3143" w:rsidRDefault="00DE3143">
      <w:pPr>
        <w:pStyle w:val="ConsPlusNormal"/>
        <w:jc w:val="both"/>
      </w:pPr>
    </w:p>
    <w:p w:rsidR="00DE3143" w:rsidRDefault="0093246C">
      <w:pPr>
        <w:pStyle w:val="ConsPlusNormal"/>
        <w:jc w:val="center"/>
      </w:pPr>
      <w:r>
        <w:rPr>
          <w:position w:val="-42"/>
        </w:rPr>
        <w:pict>
          <v:shape id="_x0000_i1025" style="width:117.75pt;height:54pt" coordsize="" o:spt="100" adj="0,,0" path="" filled="f" stroked="f">
            <v:stroke joinstyle="miter"/>
            <v:imagedata r:id="rId24" o:title="base_23856_88160_32769"/>
            <v:formulas/>
            <v:path o:connecttype="segments"/>
          </v:shape>
        </w:pict>
      </w:r>
    </w:p>
    <w:p w:rsidR="00DE3143" w:rsidRDefault="00DE3143">
      <w:pPr>
        <w:pStyle w:val="ConsPlusNormal"/>
        <w:jc w:val="both"/>
      </w:pPr>
    </w:p>
    <w:p w:rsidR="00DE3143" w:rsidRDefault="00DE3143">
      <w:pPr>
        <w:pStyle w:val="ConsPlusNormal"/>
        <w:ind w:firstLine="540"/>
        <w:jc w:val="both"/>
      </w:pPr>
      <w:proofErr w:type="spellStart"/>
      <w:r>
        <w:t>П</w:t>
      </w:r>
      <w:r>
        <w:rPr>
          <w:vertAlign w:val="subscript"/>
        </w:rPr>
        <w:t>i</w:t>
      </w:r>
      <w:proofErr w:type="spellEnd"/>
      <w:r>
        <w:t xml:space="preserve"> - процент </w:t>
      </w:r>
      <w:proofErr w:type="spellStart"/>
      <w:r>
        <w:t>недостижения</w:t>
      </w:r>
      <w:proofErr w:type="spellEnd"/>
      <w:r>
        <w:t xml:space="preserve"> результатов предоставления субсидий i-м получателем субсидий;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spellStart"/>
      <w:r>
        <w:t>Р</w:t>
      </w:r>
      <w:r>
        <w:rPr>
          <w:vertAlign w:val="subscript"/>
        </w:rPr>
        <w:t>j</w:t>
      </w:r>
      <w:proofErr w:type="spellEnd"/>
      <w:r>
        <w:t xml:space="preserve"> - процент достижения j-</w:t>
      </w:r>
      <w:proofErr w:type="spellStart"/>
      <w:r>
        <w:t>го</w:t>
      </w:r>
      <w:proofErr w:type="spellEnd"/>
      <w:r>
        <w:t xml:space="preserve"> результата предоставления субсидий, указанного в </w:t>
      </w:r>
      <w:hyperlink w:anchor="P1362" w:history="1">
        <w:r>
          <w:rPr>
            <w:color w:val="0000FF"/>
          </w:rPr>
          <w:t>пункте 24</w:t>
        </w:r>
      </w:hyperlink>
      <w:r>
        <w:t xml:space="preserve"> настоящего Порядка, i-м получателем субсидий;</w:t>
      </w:r>
    </w:p>
    <w:p w:rsidR="00DE3143" w:rsidRDefault="00DE3143">
      <w:pPr>
        <w:pStyle w:val="ConsPlusNormal"/>
        <w:spacing w:before="220"/>
        <w:ind w:firstLine="540"/>
        <w:jc w:val="both"/>
      </w:pPr>
      <w:proofErr w:type="gramStart"/>
      <w:r>
        <w:t>n</w:t>
      </w:r>
      <w:proofErr w:type="gramEnd"/>
      <w:r>
        <w:t xml:space="preserve"> - количество результатов предоставления субсидий.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 xml:space="preserve">При нулевом или отрицательном значении </w:t>
      </w:r>
      <w:proofErr w:type="spellStart"/>
      <w:r>
        <w:t>П</w:t>
      </w:r>
      <w:r>
        <w:rPr>
          <w:vertAlign w:val="subscript"/>
        </w:rPr>
        <w:t>i</w:t>
      </w:r>
      <w:proofErr w:type="spellEnd"/>
      <w:r>
        <w:t xml:space="preserve"> результаты предоставления субсидий считаются достигнутыми.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 xml:space="preserve">При положительном значении </w:t>
      </w:r>
      <w:proofErr w:type="spellStart"/>
      <w:r>
        <w:t>П</w:t>
      </w:r>
      <w:r>
        <w:rPr>
          <w:vertAlign w:val="subscript"/>
        </w:rPr>
        <w:t>i</w:t>
      </w:r>
      <w:proofErr w:type="spellEnd"/>
      <w:r>
        <w:t xml:space="preserve"> результаты предоставления субсидий считаются недостигнутыми.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>30. При нарушении получателем субсидий срока возврата средств субсидий Министерство принимает меры по взысканию указанных средств в доход республиканского бюджета Кабардино-Балкарской Республики в порядке, установленном законодательством Российской Федерации и законодательством Кабардино-Балкарской Республики.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 xml:space="preserve">31. Министерством и органами государственного финансового контроля проводится проверка соблюдения получателем субсидии условий, целей и порядка предоставления субсидии. Министерством проверка проводится посредством проведения документарной проверки отчетности (дополнительной отчетности), указанной в </w:t>
      </w:r>
      <w:hyperlink w:anchor="P1365" w:history="1">
        <w:r>
          <w:rPr>
            <w:color w:val="0000FF"/>
          </w:rPr>
          <w:t>пункте 25</w:t>
        </w:r>
      </w:hyperlink>
      <w:r>
        <w:t xml:space="preserve"> настоящего Порядка, в пределах его компетенций.</w:t>
      </w:r>
    </w:p>
    <w:p w:rsidR="00DE3143" w:rsidRDefault="00DE314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КБР от 05.03.2022 N 47-ПП)</w:t>
      </w:r>
    </w:p>
    <w:p w:rsidR="00DE3143" w:rsidRDefault="00DE314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E314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3143" w:rsidRDefault="00DE3143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3143" w:rsidRDefault="00DE3143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3143" w:rsidRDefault="00DE3143">
            <w:pPr>
              <w:pStyle w:val="ConsPlusNormal"/>
              <w:jc w:val="both"/>
            </w:pPr>
            <w:r>
              <w:rPr>
                <w:color w:val="392C69"/>
              </w:rPr>
              <w:t>Положения пункта 31-1 настоящего Порядка применяются в отношении соответственно грантов, субсидий, предоставляемых с 1 января 2023 года.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3143" w:rsidRDefault="00DE3143">
            <w:pPr>
              <w:spacing w:after="1" w:line="0" w:lineRule="atLeast"/>
            </w:pPr>
          </w:p>
        </w:tc>
      </w:tr>
    </w:tbl>
    <w:p w:rsidR="00DE3143" w:rsidRDefault="00DE3143">
      <w:pPr>
        <w:pStyle w:val="ConsPlusNormal"/>
        <w:spacing w:before="280"/>
        <w:ind w:firstLine="540"/>
        <w:jc w:val="both"/>
      </w:pPr>
      <w:r>
        <w:t xml:space="preserve">31-1. Министерство проводит мониторинг достижения результатов предоставления субсидии </w:t>
      </w:r>
      <w:r>
        <w:lastRenderedPageBreak/>
        <w:t>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Федерации.</w:t>
      </w:r>
    </w:p>
    <w:p w:rsidR="00DE3143" w:rsidRDefault="00DE3143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31-1 введен </w:t>
      </w:r>
      <w:hyperlink r:id="rId26" w:history="1">
        <w:r>
          <w:rPr>
            <w:color w:val="0000FF"/>
          </w:rPr>
          <w:t>Постановлением</w:t>
        </w:r>
      </w:hyperlink>
      <w:r>
        <w:t xml:space="preserve"> Правительства КБР от 05.03.2022 N 47-ПП)</w:t>
      </w:r>
    </w:p>
    <w:p w:rsidR="00DE3143" w:rsidRDefault="00DE3143">
      <w:pPr>
        <w:pStyle w:val="ConsPlusNormal"/>
        <w:spacing w:before="220"/>
        <w:ind w:firstLine="540"/>
        <w:jc w:val="both"/>
      </w:pPr>
      <w:bookmarkStart w:id="18" w:name="P1390"/>
      <w:bookmarkEnd w:id="18"/>
      <w:r>
        <w:t>32. Копии уведомлений о принятых решениях по результатам рассмотрения документов, поданных заявителем на предоставление субсидий, подписанные министром сельского хозяйства Кабардино-Балкарской Республики либо уполномоченным им лицом, направляются заявителю на адрес электронной почты, указанный в заявлениях (при наличии согласия заявителя).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 xml:space="preserve">33. При отсутствии у заявителя электронной почты уведомления, указанные в </w:t>
      </w:r>
      <w:hyperlink w:anchor="P1390" w:history="1">
        <w:r>
          <w:rPr>
            <w:color w:val="0000FF"/>
          </w:rPr>
          <w:t>пункте 32</w:t>
        </w:r>
      </w:hyperlink>
      <w:r>
        <w:t xml:space="preserve"> настоящего Порядка, направляются заказным почтовым отправлением с уведомлением о вручении, либо вручаются нарочно заявителю (уполномоченному лицу при представлении документов, подтверждающих полномочия такого лица).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 xml:space="preserve">34. По письменному запросу заявителя оригиналы уведомлений, указанные в </w:t>
      </w:r>
      <w:hyperlink w:anchor="P1390" w:history="1">
        <w:r>
          <w:rPr>
            <w:color w:val="0000FF"/>
          </w:rPr>
          <w:t>пункте 32</w:t>
        </w:r>
      </w:hyperlink>
      <w:r>
        <w:t xml:space="preserve"> настоящего Порядка, направляются заказным почтовым отправлением с уведомлением о вручении либо вручаются под личную подпись заявителю (или его представителю по доверенности).</w:t>
      </w:r>
    </w:p>
    <w:p w:rsidR="00DE3143" w:rsidRDefault="00DE3143">
      <w:pPr>
        <w:pStyle w:val="ConsPlusNormal"/>
        <w:spacing w:before="220"/>
        <w:ind w:firstLine="540"/>
        <w:jc w:val="both"/>
      </w:pPr>
      <w:r>
        <w:t>35. Документы заявителей, получивших уведомления об отказе в предоставлении субсидии, возврату не подлежат, хранятся в архиве Министерства в течение одного года со дня направления уведомления об отказе в предоставлении субсидии, по истечении которого подлежат уничтожению в установленном порядке.</w:t>
      </w:r>
    </w:p>
    <w:p w:rsidR="00DE3143" w:rsidRDefault="00DE3143">
      <w:pPr>
        <w:pStyle w:val="ConsPlusNormal"/>
        <w:jc w:val="both"/>
      </w:pPr>
    </w:p>
    <w:p w:rsidR="00DE3143" w:rsidRDefault="00DE3143">
      <w:pPr>
        <w:pStyle w:val="ConsPlusNormal"/>
        <w:jc w:val="both"/>
      </w:pPr>
    </w:p>
    <w:p w:rsidR="00DE3143" w:rsidRDefault="00DE3143">
      <w:pPr>
        <w:pStyle w:val="ConsPlusNormal"/>
        <w:jc w:val="both"/>
      </w:pPr>
    </w:p>
    <w:p w:rsidR="00DE3143" w:rsidRDefault="00DE3143">
      <w:pPr>
        <w:pStyle w:val="ConsPlusNormal"/>
        <w:jc w:val="both"/>
      </w:pPr>
    </w:p>
    <w:p w:rsidR="00DE3143" w:rsidRDefault="00DE3143">
      <w:pPr>
        <w:pStyle w:val="ConsPlusNormal"/>
        <w:jc w:val="both"/>
      </w:pPr>
    </w:p>
    <w:p w:rsidR="00DE3143" w:rsidRDefault="00DE3143">
      <w:pPr>
        <w:pStyle w:val="ConsPlusNormal"/>
        <w:jc w:val="right"/>
        <w:outlineLvl w:val="1"/>
      </w:pPr>
      <w:r>
        <w:t>Приложение</w:t>
      </w:r>
    </w:p>
    <w:p w:rsidR="00DE3143" w:rsidRDefault="00DE3143">
      <w:pPr>
        <w:pStyle w:val="ConsPlusNormal"/>
        <w:jc w:val="right"/>
      </w:pPr>
      <w:proofErr w:type="gramStart"/>
      <w:r>
        <w:t>к</w:t>
      </w:r>
      <w:proofErr w:type="gramEnd"/>
      <w:r>
        <w:t xml:space="preserve"> Порядку</w:t>
      </w:r>
    </w:p>
    <w:p w:rsidR="00DE3143" w:rsidRDefault="00DE3143">
      <w:pPr>
        <w:pStyle w:val="ConsPlusNormal"/>
        <w:jc w:val="right"/>
      </w:pPr>
      <w:proofErr w:type="gramStart"/>
      <w:r>
        <w:t>предоставления</w:t>
      </w:r>
      <w:proofErr w:type="gramEnd"/>
      <w:r>
        <w:t xml:space="preserve"> субсидий</w:t>
      </w:r>
    </w:p>
    <w:p w:rsidR="00DE3143" w:rsidRDefault="00DE3143">
      <w:pPr>
        <w:pStyle w:val="ConsPlusNormal"/>
        <w:jc w:val="right"/>
      </w:pPr>
      <w:proofErr w:type="gramStart"/>
      <w:r>
        <w:t>на</w:t>
      </w:r>
      <w:proofErr w:type="gramEnd"/>
      <w:r>
        <w:t xml:space="preserve"> развитие сельской кооперации</w:t>
      </w:r>
    </w:p>
    <w:p w:rsidR="00DE3143" w:rsidRDefault="00DE3143">
      <w:pPr>
        <w:pStyle w:val="ConsPlusNormal"/>
        <w:jc w:val="both"/>
      </w:pPr>
    </w:p>
    <w:p w:rsidR="00DE3143" w:rsidRDefault="00DE3143">
      <w:pPr>
        <w:pStyle w:val="ConsPlusNormal"/>
        <w:jc w:val="right"/>
      </w:pPr>
      <w:r>
        <w:t>Форма</w:t>
      </w:r>
    </w:p>
    <w:p w:rsidR="00DE3143" w:rsidRDefault="00DE3143">
      <w:pPr>
        <w:pStyle w:val="ConsPlusNormal"/>
        <w:jc w:val="both"/>
      </w:pPr>
    </w:p>
    <w:p w:rsidR="00DE3143" w:rsidRDefault="00DE3143">
      <w:pPr>
        <w:pStyle w:val="ConsPlusNonformat"/>
        <w:jc w:val="both"/>
      </w:pPr>
      <w:r>
        <w:t>Дата, исходящий номер                    В Министерство сельского хозяйства</w:t>
      </w:r>
    </w:p>
    <w:p w:rsidR="00DE3143" w:rsidRDefault="00DE3143">
      <w:pPr>
        <w:pStyle w:val="ConsPlusNonformat"/>
        <w:jc w:val="both"/>
      </w:pPr>
      <w:r>
        <w:t xml:space="preserve">                                          Кабардино-Балкарской Республики</w:t>
      </w:r>
    </w:p>
    <w:p w:rsidR="00DE3143" w:rsidRDefault="00DE3143">
      <w:pPr>
        <w:pStyle w:val="ConsPlusNonformat"/>
        <w:jc w:val="both"/>
      </w:pPr>
      <w:r>
        <w:t xml:space="preserve">                                              г. Нальчик, пр. Ленина, 27</w:t>
      </w:r>
    </w:p>
    <w:p w:rsidR="00DE3143" w:rsidRDefault="00DE3143">
      <w:pPr>
        <w:pStyle w:val="ConsPlusNonformat"/>
        <w:jc w:val="both"/>
      </w:pPr>
      <w:r>
        <w:t xml:space="preserve">                                         </w:t>
      </w:r>
      <w:proofErr w:type="gramStart"/>
      <w:r>
        <w:t>от</w:t>
      </w:r>
      <w:proofErr w:type="gramEnd"/>
      <w:r>
        <w:t xml:space="preserve"> _______________________________</w:t>
      </w:r>
    </w:p>
    <w:p w:rsidR="00DE3143" w:rsidRDefault="00DE3143">
      <w:pPr>
        <w:pStyle w:val="ConsPlusNonformat"/>
        <w:jc w:val="both"/>
      </w:pPr>
      <w:r>
        <w:t xml:space="preserve">                                               (</w:t>
      </w:r>
      <w:proofErr w:type="gramStart"/>
      <w:r>
        <w:t>наименование</w:t>
      </w:r>
      <w:proofErr w:type="gramEnd"/>
      <w:r>
        <w:t xml:space="preserve"> заявителя)</w:t>
      </w:r>
    </w:p>
    <w:p w:rsidR="00DE3143" w:rsidRDefault="00DE3143">
      <w:pPr>
        <w:pStyle w:val="ConsPlusNonformat"/>
        <w:jc w:val="both"/>
      </w:pPr>
    </w:p>
    <w:p w:rsidR="00DE3143" w:rsidRDefault="00DE3143">
      <w:pPr>
        <w:pStyle w:val="ConsPlusNonformat"/>
        <w:jc w:val="both"/>
      </w:pPr>
      <w:bookmarkStart w:id="19" w:name="P1412"/>
      <w:bookmarkEnd w:id="19"/>
      <w:r>
        <w:t xml:space="preserve">                                 ЗАЯВЛЕНИЕ</w:t>
      </w:r>
    </w:p>
    <w:p w:rsidR="00DE3143" w:rsidRDefault="00DE3143">
      <w:pPr>
        <w:pStyle w:val="ConsPlusNonformat"/>
        <w:jc w:val="both"/>
      </w:pPr>
      <w:r>
        <w:t xml:space="preserve">        </w:t>
      </w:r>
      <w:proofErr w:type="gramStart"/>
      <w:r>
        <w:t>на</w:t>
      </w:r>
      <w:proofErr w:type="gramEnd"/>
      <w:r>
        <w:t xml:space="preserve"> предоставление субсидий на развитие сельской кооперации</w:t>
      </w:r>
    </w:p>
    <w:p w:rsidR="00DE3143" w:rsidRDefault="00DE3143">
      <w:pPr>
        <w:pStyle w:val="ConsPlusNonformat"/>
        <w:jc w:val="both"/>
      </w:pPr>
    </w:p>
    <w:p w:rsidR="00DE3143" w:rsidRDefault="00DE3143">
      <w:pPr>
        <w:pStyle w:val="ConsPlusNonformat"/>
        <w:jc w:val="both"/>
      </w:pPr>
      <w:r>
        <w:t xml:space="preserve">    </w:t>
      </w:r>
      <w:proofErr w:type="gramStart"/>
      <w:r>
        <w:t>Прошу  рассмотреть</w:t>
      </w:r>
      <w:proofErr w:type="gramEnd"/>
      <w:r>
        <w:t xml:space="preserve"> настоящее заявление и прилагаемые к нему документы и</w:t>
      </w:r>
    </w:p>
    <w:p w:rsidR="00DE3143" w:rsidRDefault="00DE3143">
      <w:pPr>
        <w:pStyle w:val="ConsPlusNonformat"/>
        <w:jc w:val="both"/>
      </w:pPr>
      <w:proofErr w:type="gramStart"/>
      <w:r>
        <w:t>предоставить  субсидии</w:t>
      </w:r>
      <w:proofErr w:type="gramEnd"/>
      <w:r>
        <w:t xml:space="preserve">  на  развитие  сельской  кооперации в соответствии с</w:t>
      </w:r>
    </w:p>
    <w:p w:rsidR="00DE3143" w:rsidRDefault="0093246C">
      <w:pPr>
        <w:pStyle w:val="ConsPlusNonformat"/>
        <w:jc w:val="both"/>
      </w:pPr>
      <w:hyperlink w:anchor="P1251" w:history="1">
        <w:r w:rsidR="00DE3143">
          <w:rPr>
            <w:color w:val="0000FF"/>
          </w:rPr>
          <w:t>Порядком</w:t>
        </w:r>
      </w:hyperlink>
      <w:r w:rsidR="00DE3143">
        <w:t xml:space="preserve">   предоставления   субсидий   на   </w:t>
      </w:r>
      <w:proofErr w:type="gramStart"/>
      <w:r w:rsidR="00DE3143">
        <w:t>развитие  сельской</w:t>
      </w:r>
      <w:proofErr w:type="gramEnd"/>
      <w:r w:rsidR="00DE3143">
        <w:t xml:space="preserve">  кооперации,</w:t>
      </w:r>
    </w:p>
    <w:p w:rsidR="00DE3143" w:rsidRDefault="00DE3143">
      <w:pPr>
        <w:pStyle w:val="ConsPlusNonformat"/>
        <w:jc w:val="both"/>
      </w:pPr>
      <w:proofErr w:type="gramStart"/>
      <w:r>
        <w:t>утвержденным  постановлением</w:t>
      </w:r>
      <w:proofErr w:type="gramEnd"/>
      <w:r>
        <w:t xml:space="preserve">  Правительства Кабардино-Балкарской Республики</w:t>
      </w:r>
    </w:p>
    <w:p w:rsidR="00DE3143" w:rsidRDefault="00DE3143">
      <w:pPr>
        <w:pStyle w:val="ConsPlusNonformat"/>
        <w:jc w:val="both"/>
      </w:pPr>
      <w:proofErr w:type="gramStart"/>
      <w:r>
        <w:t>от</w:t>
      </w:r>
      <w:proofErr w:type="gramEnd"/>
      <w:r>
        <w:t xml:space="preserve"> ___ ________ 2021 г. N ___ (далее - Порядок).</w:t>
      </w:r>
    </w:p>
    <w:p w:rsidR="00DE3143" w:rsidRDefault="00DE3143">
      <w:pPr>
        <w:pStyle w:val="ConsPlusNonformat"/>
        <w:jc w:val="both"/>
      </w:pPr>
      <w:r>
        <w:t xml:space="preserve">    Сообщаю   </w:t>
      </w:r>
      <w:proofErr w:type="gramStart"/>
      <w:r>
        <w:t>следующие  сведения</w:t>
      </w:r>
      <w:proofErr w:type="gramEnd"/>
      <w:r>
        <w:t xml:space="preserve">  о  сельскохозяйственном  потребительском</w:t>
      </w:r>
    </w:p>
    <w:p w:rsidR="00DE3143" w:rsidRDefault="00DE3143">
      <w:pPr>
        <w:pStyle w:val="ConsPlusNonformat"/>
        <w:jc w:val="both"/>
      </w:pPr>
      <w:proofErr w:type="gramStart"/>
      <w:r>
        <w:t>кооперативе</w:t>
      </w:r>
      <w:proofErr w:type="gramEnd"/>
      <w:r>
        <w:t>:</w:t>
      </w:r>
    </w:p>
    <w:p w:rsidR="00DE3143" w:rsidRDefault="00DE314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4422"/>
        <w:gridCol w:w="4082"/>
      </w:tblGrid>
      <w:tr w:rsidR="00DE3143">
        <w:tc>
          <w:tcPr>
            <w:tcW w:w="566" w:type="dxa"/>
          </w:tcPr>
          <w:p w:rsidR="00DE3143" w:rsidRDefault="00DE314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422" w:type="dxa"/>
          </w:tcPr>
          <w:p w:rsidR="00DE3143" w:rsidRDefault="00DE3143">
            <w:pPr>
              <w:pStyle w:val="ConsPlusNormal"/>
              <w:jc w:val="both"/>
            </w:pPr>
            <w:r>
              <w:t>Полное наименование</w:t>
            </w:r>
          </w:p>
        </w:tc>
        <w:tc>
          <w:tcPr>
            <w:tcW w:w="4082" w:type="dxa"/>
          </w:tcPr>
          <w:p w:rsidR="00DE3143" w:rsidRDefault="00DE3143">
            <w:pPr>
              <w:pStyle w:val="ConsPlusNormal"/>
            </w:pPr>
          </w:p>
        </w:tc>
      </w:tr>
      <w:tr w:rsidR="00DE3143">
        <w:tc>
          <w:tcPr>
            <w:tcW w:w="566" w:type="dxa"/>
          </w:tcPr>
          <w:p w:rsidR="00DE3143" w:rsidRDefault="00DE314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422" w:type="dxa"/>
          </w:tcPr>
          <w:p w:rsidR="00DE3143" w:rsidRDefault="00DE3143">
            <w:pPr>
              <w:pStyle w:val="ConsPlusNormal"/>
              <w:jc w:val="both"/>
            </w:pPr>
            <w:r>
              <w:t>Местонахождение</w:t>
            </w:r>
          </w:p>
        </w:tc>
        <w:tc>
          <w:tcPr>
            <w:tcW w:w="4082" w:type="dxa"/>
          </w:tcPr>
          <w:p w:rsidR="00DE3143" w:rsidRDefault="00DE3143">
            <w:pPr>
              <w:pStyle w:val="ConsPlusNormal"/>
            </w:pPr>
          </w:p>
        </w:tc>
      </w:tr>
      <w:tr w:rsidR="00DE3143">
        <w:tc>
          <w:tcPr>
            <w:tcW w:w="566" w:type="dxa"/>
          </w:tcPr>
          <w:p w:rsidR="00DE3143" w:rsidRDefault="00DE3143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4422" w:type="dxa"/>
          </w:tcPr>
          <w:p w:rsidR="00DE3143" w:rsidRDefault="00DE3143">
            <w:pPr>
              <w:pStyle w:val="ConsPlusNormal"/>
              <w:jc w:val="both"/>
            </w:pPr>
            <w:r>
              <w:t>Почтовый адрес</w:t>
            </w:r>
          </w:p>
        </w:tc>
        <w:tc>
          <w:tcPr>
            <w:tcW w:w="4082" w:type="dxa"/>
          </w:tcPr>
          <w:p w:rsidR="00DE3143" w:rsidRDefault="00DE3143">
            <w:pPr>
              <w:pStyle w:val="ConsPlusNormal"/>
            </w:pPr>
          </w:p>
        </w:tc>
      </w:tr>
      <w:tr w:rsidR="00DE3143">
        <w:tc>
          <w:tcPr>
            <w:tcW w:w="566" w:type="dxa"/>
          </w:tcPr>
          <w:p w:rsidR="00DE3143" w:rsidRDefault="00DE314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422" w:type="dxa"/>
          </w:tcPr>
          <w:p w:rsidR="00DE3143" w:rsidRDefault="00DE3143">
            <w:pPr>
              <w:pStyle w:val="ConsPlusNormal"/>
              <w:jc w:val="both"/>
            </w:pPr>
            <w:r>
              <w:t>Адрес электронной почты</w:t>
            </w:r>
          </w:p>
        </w:tc>
        <w:tc>
          <w:tcPr>
            <w:tcW w:w="4082" w:type="dxa"/>
          </w:tcPr>
          <w:p w:rsidR="00DE3143" w:rsidRDefault="00DE3143">
            <w:pPr>
              <w:pStyle w:val="ConsPlusNormal"/>
            </w:pPr>
          </w:p>
        </w:tc>
      </w:tr>
      <w:tr w:rsidR="00DE3143">
        <w:tc>
          <w:tcPr>
            <w:tcW w:w="566" w:type="dxa"/>
          </w:tcPr>
          <w:p w:rsidR="00DE3143" w:rsidRDefault="00DE314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422" w:type="dxa"/>
          </w:tcPr>
          <w:p w:rsidR="00DE3143" w:rsidRDefault="00DE3143">
            <w:pPr>
              <w:pStyle w:val="ConsPlusNormal"/>
              <w:jc w:val="both"/>
            </w:pPr>
            <w:r>
              <w:t>Телефон, факс</w:t>
            </w:r>
          </w:p>
        </w:tc>
        <w:tc>
          <w:tcPr>
            <w:tcW w:w="4082" w:type="dxa"/>
          </w:tcPr>
          <w:p w:rsidR="00DE3143" w:rsidRDefault="00DE3143">
            <w:pPr>
              <w:pStyle w:val="ConsPlusNormal"/>
            </w:pPr>
          </w:p>
        </w:tc>
      </w:tr>
      <w:tr w:rsidR="00DE3143">
        <w:tc>
          <w:tcPr>
            <w:tcW w:w="566" w:type="dxa"/>
          </w:tcPr>
          <w:p w:rsidR="00DE3143" w:rsidRDefault="00DE314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422" w:type="dxa"/>
          </w:tcPr>
          <w:p w:rsidR="00DE3143" w:rsidRDefault="00DE3143">
            <w:pPr>
              <w:pStyle w:val="ConsPlusNormal"/>
              <w:jc w:val="both"/>
            </w:pPr>
            <w:r>
              <w:t>ОГРН</w:t>
            </w:r>
          </w:p>
        </w:tc>
        <w:tc>
          <w:tcPr>
            <w:tcW w:w="4082" w:type="dxa"/>
          </w:tcPr>
          <w:p w:rsidR="00DE3143" w:rsidRDefault="00DE3143">
            <w:pPr>
              <w:pStyle w:val="ConsPlusNormal"/>
            </w:pPr>
          </w:p>
        </w:tc>
      </w:tr>
      <w:tr w:rsidR="00DE3143">
        <w:tc>
          <w:tcPr>
            <w:tcW w:w="566" w:type="dxa"/>
          </w:tcPr>
          <w:p w:rsidR="00DE3143" w:rsidRDefault="00DE314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422" w:type="dxa"/>
          </w:tcPr>
          <w:p w:rsidR="00DE3143" w:rsidRDefault="00DE3143">
            <w:pPr>
              <w:pStyle w:val="ConsPlusNormal"/>
              <w:jc w:val="both"/>
            </w:pPr>
            <w:r>
              <w:t>ИНН</w:t>
            </w:r>
          </w:p>
        </w:tc>
        <w:tc>
          <w:tcPr>
            <w:tcW w:w="4082" w:type="dxa"/>
          </w:tcPr>
          <w:p w:rsidR="00DE3143" w:rsidRDefault="00DE3143">
            <w:pPr>
              <w:pStyle w:val="ConsPlusNormal"/>
            </w:pPr>
          </w:p>
        </w:tc>
      </w:tr>
      <w:tr w:rsidR="00DE3143">
        <w:tc>
          <w:tcPr>
            <w:tcW w:w="566" w:type="dxa"/>
          </w:tcPr>
          <w:p w:rsidR="00DE3143" w:rsidRDefault="00DE314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422" w:type="dxa"/>
          </w:tcPr>
          <w:p w:rsidR="00DE3143" w:rsidRDefault="00DE3143">
            <w:pPr>
              <w:pStyle w:val="ConsPlusNormal"/>
              <w:jc w:val="both"/>
            </w:pPr>
            <w:r>
              <w:t>КПП</w:t>
            </w:r>
          </w:p>
        </w:tc>
        <w:tc>
          <w:tcPr>
            <w:tcW w:w="4082" w:type="dxa"/>
          </w:tcPr>
          <w:p w:rsidR="00DE3143" w:rsidRDefault="00DE3143">
            <w:pPr>
              <w:pStyle w:val="ConsPlusNormal"/>
            </w:pPr>
          </w:p>
        </w:tc>
      </w:tr>
      <w:tr w:rsidR="00DE3143">
        <w:tc>
          <w:tcPr>
            <w:tcW w:w="566" w:type="dxa"/>
          </w:tcPr>
          <w:p w:rsidR="00DE3143" w:rsidRDefault="00DE314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422" w:type="dxa"/>
          </w:tcPr>
          <w:p w:rsidR="00DE3143" w:rsidRDefault="00DE3143">
            <w:pPr>
              <w:pStyle w:val="ConsPlusNormal"/>
              <w:jc w:val="both"/>
            </w:pPr>
            <w:r>
              <w:t>ОКПО</w:t>
            </w:r>
          </w:p>
        </w:tc>
        <w:tc>
          <w:tcPr>
            <w:tcW w:w="4082" w:type="dxa"/>
          </w:tcPr>
          <w:p w:rsidR="00DE3143" w:rsidRDefault="00DE3143">
            <w:pPr>
              <w:pStyle w:val="ConsPlusNormal"/>
            </w:pPr>
          </w:p>
        </w:tc>
      </w:tr>
      <w:tr w:rsidR="00DE3143">
        <w:tc>
          <w:tcPr>
            <w:tcW w:w="566" w:type="dxa"/>
          </w:tcPr>
          <w:p w:rsidR="00DE3143" w:rsidRDefault="00DE314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422" w:type="dxa"/>
          </w:tcPr>
          <w:p w:rsidR="00DE3143" w:rsidRDefault="00DE3143">
            <w:pPr>
              <w:pStyle w:val="ConsPlusNormal"/>
              <w:jc w:val="both"/>
            </w:pPr>
            <w:r>
              <w:t>ОКТМО</w:t>
            </w:r>
          </w:p>
        </w:tc>
        <w:tc>
          <w:tcPr>
            <w:tcW w:w="4082" w:type="dxa"/>
          </w:tcPr>
          <w:p w:rsidR="00DE3143" w:rsidRDefault="00DE3143">
            <w:pPr>
              <w:pStyle w:val="ConsPlusNormal"/>
            </w:pPr>
          </w:p>
        </w:tc>
      </w:tr>
    </w:tbl>
    <w:p w:rsidR="00DE3143" w:rsidRDefault="00DE3143">
      <w:pPr>
        <w:pStyle w:val="ConsPlusNormal"/>
        <w:jc w:val="both"/>
      </w:pPr>
    </w:p>
    <w:p w:rsidR="00DE3143" w:rsidRDefault="00DE3143">
      <w:pPr>
        <w:pStyle w:val="ConsPlusNonformat"/>
        <w:jc w:val="both"/>
      </w:pPr>
      <w:r>
        <w:t xml:space="preserve">    </w:t>
      </w:r>
      <w:proofErr w:type="gramStart"/>
      <w:r>
        <w:t xml:space="preserve">С  </w:t>
      </w:r>
      <w:hyperlink w:anchor="P1251" w:history="1">
        <w:r>
          <w:rPr>
            <w:color w:val="0000FF"/>
          </w:rPr>
          <w:t>Порядком</w:t>
        </w:r>
        <w:proofErr w:type="gramEnd"/>
      </w:hyperlink>
      <w:r>
        <w:t xml:space="preserve">  ознакомлен и обязуюсь его выполнять, соответствую условиям</w:t>
      </w:r>
    </w:p>
    <w:p w:rsidR="00DE3143" w:rsidRDefault="00DE3143">
      <w:pPr>
        <w:pStyle w:val="ConsPlusNonformat"/>
        <w:jc w:val="both"/>
      </w:pPr>
      <w:proofErr w:type="gramStart"/>
      <w:r>
        <w:t>предоставления</w:t>
      </w:r>
      <w:proofErr w:type="gramEnd"/>
      <w:r>
        <w:t xml:space="preserve"> субсидий.</w:t>
      </w:r>
    </w:p>
    <w:p w:rsidR="00DE3143" w:rsidRDefault="00DE3143">
      <w:pPr>
        <w:pStyle w:val="ConsPlusNonformat"/>
        <w:jc w:val="both"/>
      </w:pPr>
      <w:r>
        <w:t xml:space="preserve">    Достоверность   и   полноту   </w:t>
      </w:r>
      <w:proofErr w:type="gramStart"/>
      <w:r>
        <w:t xml:space="preserve">сведений,   </w:t>
      </w:r>
      <w:proofErr w:type="gramEnd"/>
      <w:r>
        <w:t>содержащихся  в  заявлении  и</w:t>
      </w:r>
    </w:p>
    <w:p w:rsidR="00DE3143" w:rsidRDefault="00DE3143">
      <w:pPr>
        <w:pStyle w:val="ConsPlusNonformat"/>
        <w:jc w:val="both"/>
      </w:pPr>
      <w:proofErr w:type="gramStart"/>
      <w:r>
        <w:t>прилагаемых</w:t>
      </w:r>
      <w:proofErr w:type="gramEnd"/>
      <w:r>
        <w:t xml:space="preserve"> к нему документах, подтверждаю.</w:t>
      </w:r>
    </w:p>
    <w:p w:rsidR="00DE3143" w:rsidRDefault="00DE3143">
      <w:pPr>
        <w:pStyle w:val="ConsPlusNonformat"/>
        <w:jc w:val="both"/>
      </w:pPr>
      <w:r>
        <w:t xml:space="preserve">    Об    ответственности   за   предоставление   неполных   или   заведомо</w:t>
      </w:r>
    </w:p>
    <w:p w:rsidR="00DE3143" w:rsidRDefault="00DE3143">
      <w:pPr>
        <w:pStyle w:val="ConsPlusNonformat"/>
        <w:jc w:val="both"/>
      </w:pPr>
      <w:proofErr w:type="gramStart"/>
      <w:r>
        <w:t>недостоверных</w:t>
      </w:r>
      <w:proofErr w:type="gramEnd"/>
      <w:r>
        <w:t xml:space="preserve"> сведений и документов предупрежден.</w:t>
      </w:r>
    </w:p>
    <w:p w:rsidR="00DE3143" w:rsidRDefault="00DE3143">
      <w:pPr>
        <w:pStyle w:val="ConsPlusNonformat"/>
        <w:jc w:val="both"/>
      </w:pPr>
      <w:r>
        <w:t xml:space="preserve">    Согласен на:</w:t>
      </w:r>
    </w:p>
    <w:p w:rsidR="00DE3143" w:rsidRDefault="00DE3143">
      <w:pPr>
        <w:pStyle w:val="ConsPlusNonformat"/>
        <w:jc w:val="both"/>
      </w:pPr>
      <w:r>
        <w:t xml:space="preserve">    </w:t>
      </w:r>
      <w:proofErr w:type="gramStart"/>
      <w:r>
        <w:t>передачу</w:t>
      </w:r>
      <w:proofErr w:type="gramEnd"/>
      <w:r>
        <w:t xml:space="preserve">   и  обработку  моих  персональных  данных  в  соответствии  с</w:t>
      </w:r>
    </w:p>
    <w:p w:rsidR="00DE3143" w:rsidRDefault="00DE3143">
      <w:pPr>
        <w:pStyle w:val="ConsPlusNonformat"/>
        <w:jc w:val="both"/>
      </w:pPr>
      <w:proofErr w:type="gramStart"/>
      <w:r>
        <w:t>законодательством</w:t>
      </w:r>
      <w:proofErr w:type="gramEnd"/>
      <w:r>
        <w:t xml:space="preserve"> Российской Федерации о персональных данных;</w:t>
      </w:r>
    </w:p>
    <w:p w:rsidR="00DE3143" w:rsidRDefault="00DE3143">
      <w:pPr>
        <w:pStyle w:val="ConsPlusNonformat"/>
        <w:jc w:val="both"/>
      </w:pPr>
      <w:r>
        <w:t xml:space="preserve">    </w:t>
      </w:r>
      <w:proofErr w:type="gramStart"/>
      <w:r>
        <w:t>получение  уведомлений</w:t>
      </w:r>
      <w:proofErr w:type="gramEnd"/>
      <w:r>
        <w:t xml:space="preserve">  о принятых решениях при рассмотрении документов</w:t>
      </w:r>
    </w:p>
    <w:p w:rsidR="00DE3143" w:rsidRDefault="00DE3143">
      <w:pPr>
        <w:pStyle w:val="ConsPlusNonformat"/>
        <w:jc w:val="both"/>
      </w:pPr>
      <w:proofErr w:type="gramStart"/>
      <w:r>
        <w:t>на</w:t>
      </w:r>
      <w:proofErr w:type="gramEnd"/>
      <w:r>
        <w:t xml:space="preserve"> указанный адрес электронной почты (да/нет) ________;</w:t>
      </w:r>
    </w:p>
    <w:p w:rsidR="00DE3143" w:rsidRDefault="00DE3143">
      <w:pPr>
        <w:pStyle w:val="ConsPlusNonformat"/>
        <w:jc w:val="both"/>
      </w:pPr>
      <w:r>
        <w:t xml:space="preserve">    </w:t>
      </w:r>
      <w:proofErr w:type="gramStart"/>
      <w:r>
        <w:t>осуществление  Министерством</w:t>
      </w:r>
      <w:proofErr w:type="gramEnd"/>
      <w:r>
        <w:t xml:space="preserve">  сельского  хозяйства Кабардино-Балкарской</w:t>
      </w:r>
    </w:p>
    <w:p w:rsidR="00DE3143" w:rsidRDefault="00DE3143">
      <w:pPr>
        <w:pStyle w:val="ConsPlusNonformat"/>
        <w:jc w:val="both"/>
      </w:pPr>
      <w:r>
        <w:t>Республики и уполномоченными органами государственного финансового контроля</w:t>
      </w:r>
    </w:p>
    <w:p w:rsidR="00DE3143" w:rsidRDefault="00DE3143">
      <w:pPr>
        <w:pStyle w:val="ConsPlusNonformat"/>
        <w:jc w:val="both"/>
      </w:pPr>
      <w:proofErr w:type="gramStart"/>
      <w:r>
        <w:t>проверок</w:t>
      </w:r>
      <w:proofErr w:type="gramEnd"/>
      <w:r>
        <w:t xml:space="preserve"> соблюдения условий, целей и порядка предоставления субсидий;</w:t>
      </w:r>
    </w:p>
    <w:p w:rsidR="00DE3143" w:rsidRDefault="00DE3143">
      <w:pPr>
        <w:pStyle w:val="ConsPlusNonformat"/>
        <w:jc w:val="both"/>
      </w:pPr>
      <w:r>
        <w:t xml:space="preserve">    </w:t>
      </w:r>
      <w:proofErr w:type="gramStart"/>
      <w:r>
        <w:t>публикацию  (</w:t>
      </w:r>
      <w:proofErr w:type="gramEnd"/>
      <w:r>
        <w:t>размещение)  в  сети  "Интернет" информации о заявителе, о</w:t>
      </w:r>
    </w:p>
    <w:p w:rsidR="00DE3143" w:rsidRDefault="00DE3143">
      <w:pPr>
        <w:pStyle w:val="ConsPlusNonformat"/>
        <w:jc w:val="both"/>
      </w:pPr>
      <w:proofErr w:type="gramStart"/>
      <w:r>
        <w:t>подаваемой</w:t>
      </w:r>
      <w:proofErr w:type="gramEnd"/>
      <w:r>
        <w:t xml:space="preserve"> заявке, иной информации о заявителе, связанной с отбором.</w:t>
      </w:r>
    </w:p>
    <w:p w:rsidR="00DE3143" w:rsidRDefault="00DE3143">
      <w:pPr>
        <w:pStyle w:val="ConsPlusNonformat"/>
        <w:jc w:val="both"/>
      </w:pPr>
      <w:r>
        <w:t xml:space="preserve">    К заявке приложены следующие документы:</w:t>
      </w:r>
    </w:p>
    <w:p w:rsidR="00DE3143" w:rsidRDefault="00DE3143">
      <w:pPr>
        <w:pStyle w:val="ConsPlusNonformat"/>
        <w:jc w:val="both"/>
      </w:pPr>
    </w:p>
    <w:p w:rsidR="00DE3143" w:rsidRDefault="00DE3143">
      <w:pPr>
        <w:pStyle w:val="ConsPlusNonformat"/>
        <w:jc w:val="both"/>
      </w:pPr>
      <w:r>
        <w:t>Руководитель</w:t>
      </w:r>
    </w:p>
    <w:p w:rsidR="00DE3143" w:rsidRDefault="00DE3143">
      <w:pPr>
        <w:pStyle w:val="ConsPlusNonformat"/>
        <w:jc w:val="both"/>
      </w:pPr>
      <w:r>
        <w:t>________________________ _____________ ____________________________________</w:t>
      </w:r>
    </w:p>
    <w:p w:rsidR="00DE3143" w:rsidRDefault="00DE3143">
      <w:pPr>
        <w:pStyle w:val="ConsPlusNonformat"/>
        <w:jc w:val="both"/>
      </w:pPr>
      <w:r>
        <w:t xml:space="preserve">      (</w:t>
      </w:r>
      <w:proofErr w:type="gramStart"/>
      <w:r>
        <w:t xml:space="preserve">должность)   </w:t>
      </w:r>
      <w:proofErr w:type="gramEnd"/>
      <w:r>
        <w:t xml:space="preserve">       (подпись)         (расшифровка подписи)</w:t>
      </w:r>
    </w:p>
    <w:p w:rsidR="00DE3143" w:rsidRDefault="00DE3143">
      <w:pPr>
        <w:pStyle w:val="ConsPlusNonformat"/>
        <w:jc w:val="both"/>
      </w:pPr>
      <w:r>
        <w:t>М.П.</w:t>
      </w:r>
    </w:p>
    <w:p w:rsidR="00DE3143" w:rsidRDefault="00DE3143">
      <w:pPr>
        <w:pStyle w:val="ConsPlusNormal"/>
        <w:jc w:val="both"/>
      </w:pPr>
    </w:p>
    <w:p w:rsidR="00DE3143" w:rsidRDefault="00DE3143">
      <w:pPr>
        <w:pStyle w:val="ConsPlusNormal"/>
        <w:jc w:val="both"/>
      </w:pPr>
    </w:p>
    <w:p w:rsidR="00DE3143" w:rsidRDefault="00DE3143">
      <w:pPr>
        <w:pStyle w:val="ConsPlusNormal"/>
        <w:jc w:val="both"/>
      </w:pPr>
    </w:p>
    <w:p w:rsidR="00DE3143" w:rsidRDefault="00DE3143">
      <w:pPr>
        <w:pStyle w:val="ConsPlusNormal"/>
        <w:jc w:val="both"/>
      </w:pPr>
    </w:p>
    <w:p w:rsidR="00DE3143" w:rsidRDefault="00DE3143">
      <w:pPr>
        <w:pStyle w:val="ConsPlusNormal"/>
        <w:jc w:val="both"/>
      </w:pPr>
      <w:bookmarkStart w:id="20" w:name="_GoBack"/>
      <w:bookmarkEnd w:id="20"/>
    </w:p>
    <w:sectPr w:rsidR="00DE3143" w:rsidSect="007A5B03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143"/>
    <w:rsid w:val="0093246C"/>
    <w:rsid w:val="009F2AE7"/>
    <w:rsid w:val="00DE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DCB672-9AED-4D28-B8E2-D27926071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31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E314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E31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E314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E31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E31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E31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E314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A312B9DC6E13E34E404A9827F7BEDF774D184F01CAE81326BF08313ECCC213E7185E3DBB3920EDFA9DD6F3A60CFDC1R9M1P" TargetMode="External"/><Relationship Id="rId13" Type="http://schemas.openxmlformats.org/officeDocument/2006/relationships/hyperlink" Target="consultantplus://offline/ref=14A312B9DC6E13E34E404A9827F7BEDF774D184F0EC0EE1C25BF08313ECCC213E7185E2FBB612CEDFF82D6F3B35AAC87C6EBD54E3E25939A517EABR5MAP" TargetMode="External"/><Relationship Id="rId18" Type="http://schemas.openxmlformats.org/officeDocument/2006/relationships/hyperlink" Target="consultantplus://offline/ref=14A312B9DC6E13E34E404A9827F7BEDF774D184F0EC0EE1C25BF08313ECCC213E7185E2FBB612CEDFF82D4F3B35AAC87C6EBD54E3E25939A517EABR5MAP" TargetMode="External"/><Relationship Id="rId26" Type="http://schemas.openxmlformats.org/officeDocument/2006/relationships/hyperlink" Target="consultantplus://offline/ref=14A312B9DC6E13E34E404A9827F7BEDF774D184F0EC0EE1C25BF08313ECCC213E7185E2FBB612CEDFF82D5F3B35AAC87C6EBD54E3E25939A517EABR5MAP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4A312B9DC6E13E34E404A9827F7BEDF774D184F0EC0EE1C25BF08313ECCC213E7185E2FBB612CEDFF82D4F0B35AAC87C6EBD54E3E25939A517EABR5MAP" TargetMode="External"/><Relationship Id="rId7" Type="http://schemas.openxmlformats.org/officeDocument/2006/relationships/hyperlink" Target="consultantplus://offline/ref=14A312B9DC6E13E34E404A9827F7BEDF774D184F00C1EC1F21BF08313ECCC213E7185E3DBB3920EDFA9DD6F3A60CFDC1R9M1P" TargetMode="External"/><Relationship Id="rId12" Type="http://schemas.openxmlformats.org/officeDocument/2006/relationships/hyperlink" Target="consultantplus://offline/ref=14A312B9DC6E13E34E405495319BE3D2704E4F4401CEE54D7AE0536C69C5C844B2575F61FF6933EDFB9DD4F7BAR0MCP" TargetMode="External"/><Relationship Id="rId17" Type="http://schemas.openxmlformats.org/officeDocument/2006/relationships/hyperlink" Target="consultantplus://offline/ref=14A312B9DC6E13E34E404A9827F7BEDF774D184F0EC0EE1C25BF08313ECCC213E7185E2FBB612CEDFF82D6FEB35AAC87C6EBD54E3E25939A517EABR5MAP" TargetMode="External"/><Relationship Id="rId25" Type="http://schemas.openxmlformats.org/officeDocument/2006/relationships/hyperlink" Target="consultantplus://offline/ref=14A312B9DC6E13E34E404A9827F7BEDF774D184F0EC0EE1C25BF08313ECCC213E7185E2FBB612CEDFF82D5F4B35AAC87C6EBD54E3E25939A517EABR5MAP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4A312B9DC6E13E34E404A9827F7BEDF774D184F0EC0EE1C25BF08313ECCC213E7185E2FBB612CEDFF82D6F0B35AAC87C6EBD54E3E25939A517EABR5MAP" TargetMode="External"/><Relationship Id="rId20" Type="http://schemas.openxmlformats.org/officeDocument/2006/relationships/hyperlink" Target="consultantplus://offline/ref=14A312B9DC6E13E34E404A9827F7BEDF774D184F0EC0EE1C25BF08313ECCC213E7185E2FBB612CEDFF82D4F1B35AAC87C6EBD54E3E25939A517EABR5MAP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4A312B9DC6E13E34E404A9827F7BEDF774D184F01CAE81224BF08313ECCC213E7185E3DBB3920EDFA9DD6F3A60CFDC1R9M1P" TargetMode="External"/><Relationship Id="rId11" Type="http://schemas.openxmlformats.org/officeDocument/2006/relationships/hyperlink" Target="consultantplus://offline/ref=14A312B9DC6E13E34E405495319BE3D2704E4F4401CEE54D7AE0536C69C5C844B2575F61FF6933EDFB9DD4F7BAR0MCP" TargetMode="External"/><Relationship Id="rId24" Type="http://schemas.openxmlformats.org/officeDocument/2006/relationships/image" Target="media/image1.wmf"/><Relationship Id="rId5" Type="http://schemas.openxmlformats.org/officeDocument/2006/relationships/hyperlink" Target="consultantplus://offline/ref=14A312B9DC6E13E34E404A9827F7BEDF774D184F0EC0EE1C25BF08313ECCC213E7185E2FBB612CEDFF83D6F2B35AAC87C6EBD54E3E25939A517EABR5MAP" TargetMode="External"/><Relationship Id="rId15" Type="http://schemas.openxmlformats.org/officeDocument/2006/relationships/hyperlink" Target="consultantplus://offline/ref=14A312B9DC6E13E34E405495319BE3D2704F424407C9E54D7AE0536C69C5C844A057076DFF6D2BEFF68882A6FC5BF0C396F8D54F3E279786R5M1P" TargetMode="External"/><Relationship Id="rId23" Type="http://schemas.openxmlformats.org/officeDocument/2006/relationships/hyperlink" Target="consultantplus://offline/ref=14A312B9DC6E13E34E405495319BE3D270434E4B01C9E54D7AE0536C69C5C844B2575F61FF6933EDFB9DD4F7BAR0MCP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14A312B9DC6E13E34E405495319BE3D27746444402CBE54D7AE0536C69C5C844B2575F61FF6933EDFB9DD4F7BAR0MCP" TargetMode="External"/><Relationship Id="rId19" Type="http://schemas.openxmlformats.org/officeDocument/2006/relationships/hyperlink" Target="consultantplus://offline/ref=14A312B9DC6E13E34E404A9827F7BEDF774D184F0EC0EE1C25BF08313ECCC213E7185E2FBB612CEDFF82D4F2B35AAC87C6EBD54E3E25939A517EABR5MAP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14A312B9DC6E13E34E404A9827F7BEDF774D184F0EC0EE1C25BF08313ECCC213E7185E2FBB612CEDFF82D6F5B35AAC87C6EBD54E3E25939A517EABR5MAP" TargetMode="External"/><Relationship Id="rId14" Type="http://schemas.openxmlformats.org/officeDocument/2006/relationships/hyperlink" Target="consultantplus://offline/ref=14A312B9DC6E13E34E404A9827F7BEDF774D184F0EC0EE1C25BF08313ECCC213E7185E2FBB612CEDFF82D6F2B35AAC87C6EBD54E3E25939A517EABR5MAP" TargetMode="External"/><Relationship Id="rId22" Type="http://schemas.openxmlformats.org/officeDocument/2006/relationships/hyperlink" Target="consultantplus://offline/ref=14A312B9DC6E13E34E404A9827F7BEDF774D184F0EC0EE1C25BF08313ECCC213E7185E2FBB612CEDFF82D5F6B35AAC87C6EBD54E3E25939A517EABR5MAP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6142</Words>
  <Characters>35012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Киляров Р.Л.</dc:creator>
  <cp:keywords/>
  <dc:description/>
  <cp:lastModifiedBy>Киляров Р.Л.</cp:lastModifiedBy>
  <cp:revision>2</cp:revision>
  <dcterms:created xsi:type="dcterms:W3CDTF">2022-04-05T15:12:00Z</dcterms:created>
  <dcterms:modified xsi:type="dcterms:W3CDTF">2022-04-05T15:27:00Z</dcterms:modified>
</cp:coreProperties>
</file>