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BE" w:rsidRDefault="00D605BE">
      <w:pPr>
        <w:pStyle w:val="ConsPlusTitlePage"/>
      </w:pPr>
      <w:r>
        <w:br/>
      </w:r>
    </w:p>
    <w:p w:rsidR="00D605BE" w:rsidRDefault="00D605BE">
      <w:pPr>
        <w:pStyle w:val="ConsPlusNormal"/>
        <w:outlineLvl w:val="0"/>
      </w:pPr>
    </w:p>
    <w:p w:rsidR="00D605BE" w:rsidRDefault="00D605BE">
      <w:pPr>
        <w:pStyle w:val="ConsPlusTitle"/>
        <w:jc w:val="center"/>
        <w:outlineLvl w:val="0"/>
      </w:pPr>
      <w:r>
        <w:t>МИНИСТЕРСТВО СЕЛЬСКОГО ХОЗЯЙСТВА</w:t>
      </w:r>
    </w:p>
    <w:p w:rsidR="00D605BE" w:rsidRDefault="00D605BE">
      <w:pPr>
        <w:pStyle w:val="ConsPlusTitle"/>
        <w:jc w:val="center"/>
      </w:pPr>
      <w:r>
        <w:t>КАБАРДИНО-БАЛКАРСКОЙ РЕСПУБЛИКИ</w:t>
      </w:r>
    </w:p>
    <w:p w:rsidR="00D605BE" w:rsidRDefault="00D605BE">
      <w:pPr>
        <w:pStyle w:val="ConsPlusTitle"/>
        <w:jc w:val="center"/>
      </w:pPr>
    </w:p>
    <w:p w:rsidR="00D605BE" w:rsidRDefault="00D605BE">
      <w:pPr>
        <w:pStyle w:val="ConsPlusTitle"/>
        <w:jc w:val="center"/>
      </w:pPr>
      <w:r>
        <w:t>ПРИКАЗ</w:t>
      </w:r>
    </w:p>
    <w:p w:rsidR="00D605BE" w:rsidRDefault="00D605BE">
      <w:pPr>
        <w:pStyle w:val="ConsPlusTitle"/>
        <w:jc w:val="center"/>
      </w:pPr>
      <w:proofErr w:type="gramStart"/>
      <w:r>
        <w:t>от</w:t>
      </w:r>
      <w:proofErr w:type="gramEnd"/>
      <w:r>
        <w:t xml:space="preserve"> 27 апреля 2020 г. N 36</w:t>
      </w:r>
    </w:p>
    <w:p w:rsidR="00D605BE" w:rsidRDefault="00D605BE">
      <w:pPr>
        <w:pStyle w:val="ConsPlusTitle"/>
        <w:jc w:val="right"/>
      </w:pPr>
    </w:p>
    <w:p w:rsidR="00D605BE" w:rsidRDefault="00D605BE">
      <w:pPr>
        <w:pStyle w:val="ConsPlusTitle"/>
        <w:jc w:val="center"/>
      </w:pPr>
      <w:r>
        <w:t>О ПЕРЕЧНЕ СЕЛЬСКОХОЗЯЙСТВЕННОЙ ТЕХНИКИ, ВКЛЮЧАЯ</w:t>
      </w:r>
    </w:p>
    <w:p w:rsidR="00D605BE" w:rsidRDefault="00D605BE">
      <w:pPr>
        <w:pStyle w:val="ConsPlusTitle"/>
        <w:jc w:val="center"/>
      </w:pPr>
      <w:r>
        <w:t>ПРИЦЕПНОЕ И НАВЕСНОЕ ОБОРУДОВАНИЕ, ГРУЗОВОГО АВТОМОБИЛЬНОГО</w:t>
      </w:r>
    </w:p>
    <w:p w:rsidR="00D605BE" w:rsidRDefault="00D605BE">
      <w:pPr>
        <w:pStyle w:val="ConsPlusTitle"/>
        <w:jc w:val="center"/>
      </w:pPr>
      <w:r>
        <w:t>ТРАНСПОРТА ДЛЯ ТРАНСПОРТИРОВКИ СЕЛЬСКОХОЗЯЙСТВЕННОЙ</w:t>
      </w:r>
    </w:p>
    <w:p w:rsidR="00D605BE" w:rsidRDefault="00D605BE">
      <w:pPr>
        <w:pStyle w:val="ConsPlusTitle"/>
        <w:jc w:val="center"/>
      </w:pPr>
      <w:r>
        <w:t>ПРОДУКЦИИ И ОСУЩЕСТВЛЕНИЯ МОБИЛЬНОЙ ТОРГОВЛИ, ОБОРУДОВАНИЯ</w:t>
      </w:r>
    </w:p>
    <w:p w:rsidR="00D605BE" w:rsidRDefault="00D605BE">
      <w:pPr>
        <w:pStyle w:val="ConsPlusTitle"/>
        <w:jc w:val="center"/>
      </w:pPr>
      <w:r>
        <w:t>ДЛЯ ПРОИЗВОДСТВА, ПЕРЕРАБОТКИ И ХРАНЕНИЯ</w:t>
      </w:r>
    </w:p>
    <w:p w:rsidR="00D605BE" w:rsidRDefault="00D605BE">
      <w:pPr>
        <w:pStyle w:val="ConsPlusTitle"/>
        <w:jc w:val="center"/>
      </w:pPr>
      <w:r>
        <w:t>СЕЛЬСКОХОЗЯЙСТВЕННОЙ ПРОДУКЦИИ</w:t>
      </w:r>
    </w:p>
    <w:p w:rsidR="00D605BE" w:rsidRDefault="00F20E8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редакции приказа Минсельхоза КБР от 15.03.2022 г. № 27)</w:t>
      </w:r>
    </w:p>
    <w:p w:rsidR="00D605BE" w:rsidRDefault="00F20E8F">
      <w:pPr>
        <w:pStyle w:val="ConsPlusNormal"/>
        <w:ind w:firstLine="540"/>
        <w:jc w:val="both"/>
      </w:pPr>
      <w:r w:rsidRPr="00F20E8F">
        <w:t xml:space="preserve">В соответствии с постановлением Правительства Кабардино-Балкарской Республики от </w:t>
      </w:r>
      <w:r>
        <w:t xml:space="preserve">                       </w:t>
      </w:r>
      <w:bookmarkStart w:id="0" w:name="_GoBack"/>
      <w:bookmarkEnd w:id="0"/>
      <w:r w:rsidRPr="00F20E8F">
        <w:t>1 июня 2021 года № 124-ПП «Об утверждении порядков предоставления средств республиканского бюджета Кабардино-Балкарской Республики на создание системы поддержки фермеров и развитие сельской кооперации» приказываю</w:t>
      </w:r>
      <w:r w:rsidR="00D605BE">
        <w:t>: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перечень</w:t>
        </w:r>
      </w:hyperlink>
      <w:r>
        <w:t xml:space="preserve"> сельскохозяйственной техники, включая прицепное и навесное оборудование, грузового автомобильного транспорта для транспортировки сельскохозяйственной продукции и осуществления мобильной торговли, оборудования для производства, переработки и хранения сельскохозяйственной продукции.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2. Сектору организационно-контрольной работы и взаимодействия со средствами массовой информации в течение трех дней после подписания настоящего приказа обеспечить его размещение на странице Министерства сельского хозяйства Кабардино-Балкарской Республики на официальном портале Правительства Кабардино-Балкарской Республики (www.pravitelstvo.kbr.ru) и направить в редакцию газеты "Кабардино-Балкарская правда" для опубликования.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3. Сектору делопроизводства (Недужа В.В.) в пятидневный срок направить настоящий приказ в: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Управление Министерства юстиции Российской Федерации по Кабардино-Балкарской Республике для внесения в государственный регистр;</w:t>
      </w:r>
    </w:p>
    <w:p w:rsidR="00D605BE" w:rsidRDefault="00D605BE">
      <w:pPr>
        <w:pStyle w:val="ConsPlusNormal"/>
        <w:spacing w:before="220"/>
        <w:ind w:firstLine="540"/>
        <w:jc w:val="both"/>
      </w:pPr>
      <w:proofErr w:type="gramStart"/>
      <w:r>
        <w:t>прокуратуру</w:t>
      </w:r>
      <w:proofErr w:type="gramEnd"/>
      <w:r>
        <w:t xml:space="preserve"> Кабардино-Балкарской Республики.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начальника управления финансов, экономики и государственной поддержки АПК Калмыкова А.П.</w:t>
      </w:r>
    </w:p>
    <w:p w:rsidR="00D605BE" w:rsidRDefault="00D605BE">
      <w:pPr>
        <w:pStyle w:val="ConsPlusNormal"/>
        <w:spacing w:before="220"/>
        <w:ind w:firstLine="540"/>
        <w:jc w:val="both"/>
      </w:pPr>
      <w:r>
        <w:t>5. Настоящий приказ вступает в силу со дня его официального опубликования.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right"/>
      </w:pPr>
      <w:r>
        <w:t>Министр</w:t>
      </w:r>
    </w:p>
    <w:p w:rsidR="00D605BE" w:rsidRDefault="00D605BE">
      <w:pPr>
        <w:pStyle w:val="ConsPlusNormal"/>
        <w:jc w:val="right"/>
      </w:pPr>
      <w:r>
        <w:t>Х.СИЖАЖЕВ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right"/>
        <w:outlineLvl w:val="0"/>
      </w:pPr>
      <w:r>
        <w:t>Утвержден</w:t>
      </w:r>
    </w:p>
    <w:p w:rsidR="00D605BE" w:rsidRDefault="00D605BE">
      <w:pPr>
        <w:pStyle w:val="ConsPlusNormal"/>
        <w:jc w:val="right"/>
      </w:pPr>
      <w:proofErr w:type="gramStart"/>
      <w:r>
        <w:t>приказом</w:t>
      </w:r>
      <w:proofErr w:type="gramEnd"/>
    </w:p>
    <w:p w:rsidR="00D605BE" w:rsidRDefault="00D605BE">
      <w:pPr>
        <w:pStyle w:val="ConsPlusNormal"/>
        <w:jc w:val="right"/>
      </w:pPr>
      <w:r>
        <w:t>Министерства сельского хозяйства</w:t>
      </w:r>
    </w:p>
    <w:p w:rsidR="00D605BE" w:rsidRDefault="00D605BE">
      <w:pPr>
        <w:pStyle w:val="ConsPlusNormal"/>
        <w:jc w:val="right"/>
      </w:pPr>
      <w:r>
        <w:lastRenderedPageBreak/>
        <w:t>Кабардино-Балкарской Республики</w:t>
      </w:r>
    </w:p>
    <w:p w:rsidR="00D605BE" w:rsidRDefault="00D605BE">
      <w:pPr>
        <w:pStyle w:val="ConsPlusNormal"/>
        <w:jc w:val="right"/>
      </w:pPr>
      <w:proofErr w:type="gramStart"/>
      <w:r>
        <w:t>от</w:t>
      </w:r>
      <w:proofErr w:type="gramEnd"/>
      <w:r>
        <w:t xml:space="preserve"> 27 апреля 2020 г. N 36</w:t>
      </w: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Title"/>
        <w:jc w:val="center"/>
      </w:pPr>
      <w:bookmarkStart w:id="1" w:name="P36"/>
      <w:bookmarkEnd w:id="1"/>
      <w:r>
        <w:t>ПЕРЕЧЕНЬ</w:t>
      </w:r>
    </w:p>
    <w:p w:rsidR="00D605BE" w:rsidRDefault="00D605BE">
      <w:pPr>
        <w:pStyle w:val="ConsPlusTitle"/>
        <w:jc w:val="center"/>
      </w:pPr>
      <w:r>
        <w:t>СЕЛЬСКОХОЗЯЙСТВЕННОЙ ТЕХНИКИ, ВКЛЮЧАЯ ПРИЦЕПНОЕ И НАВЕСНОЕ</w:t>
      </w:r>
    </w:p>
    <w:p w:rsidR="00D605BE" w:rsidRDefault="00D605BE">
      <w:pPr>
        <w:pStyle w:val="ConsPlusTitle"/>
        <w:jc w:val="center"/>
      </w:pPr>
      <w:r>
        <w:t>ОБОРУДОВАНИЕ, ГРУЗОВОГО АВТОМОБИЛЬНОГО ТРАНСПОРТА</w:t>
      </w:r>
    </w:p>
    <w:p w:rsidR="00D605BE" w:rsidRDefault="00D605BE">
      <w:pPr>
        <w:pStyle w:val="ConsPlusTitle"/>
        <w:jc w:val="center"/>
      </w:pPr>
      <w:r>
        <w:t>ДЛЯ ТРАНСПОРТИРОВКИ СЕЛЬСКОХОЗЯЙСТВЕННОЙ ПРОДУКЦИИ</w:t>
      </w:r>
    </w:p>
    <w:p w:rsidR="00D605BE" w:rsidRDefault="00D605BE">
      <w:pPr>
        <w:pStyle w:val="ConsPlusTitle"/>
        <w:jc w:val="center"/>
      </w:pPr>
      <w:r>
        <w:t>И ОСУЩЕСТВЛЕНИЯ МОБИЛЬНОЙ ТОРГОВЛИ, ОБОРУДОВАНИЯ</w:t>
      </w:r>
    </w:p>
    <w:p w:rsidR="00D605BE" w:rsidRDefault="00D605BE">
      <w:pPr>
        <w:pStyle w:val="ConsPlusTitle"/>
        <w:jc w:val="center"/>
      </w:pPr>
      <w:r>
        <w:t>ДЛЯ ПРОИЗВОДСТВА, ПЕРЕРАБОТКИ И ХРАНЕНИЯ</w:t>
      </w:r>
    </w:p>
    <w:p w:rsidR="00D605BE" w:rsidRDefault="00D605BE">
      <w:pPr>
        <w:pStyle w:val="ConsPlusTitle"/>
        <w:jc w:val="center"/>
      </w:pPr>
      <w:r>
        <w:t>СЕЛЬСКОХОЗЯЙСТВЕННОЙ ПРОДУКЦИИ</w:t>
      </w:r>
    </w:p>
    <w:p w:rsidR="00D605BE" w:rsidRDefault="00D605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N</w:t>
            </w:r>
          </w:p>
          <w:p w:rsidR="00D605BE" w:rsidRDefault="00D605B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Устройства загрузочные, специально разработанные для использования в сельском хозяйстве, навесные для сельскохозяйственных тракторов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Погрузчики сельскохозяйственные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Погрузчики универсальные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Загрузчики, разгрузчики сельскохозяйственные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Погрузчики, загрузчики для животноводческих ферм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подъемно-транспортное и погрузочно-разгрузочное прочее для сельского хозяйства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с мощностью двигателя не более 37 кВт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с мощностью двигателя от 37 кВт до 59 кВт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с мощностью двигателя более 59 кВт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Тракторы гусеничные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Машины и оборудование сельскохозяйственные для обработки почвы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Машины для уборки урожая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Устройства механические для разбрасывания или распыления жидкостей или порошков, используемые в сельском хозяйстве или садоводстве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Средства автотранспортные грузовые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Средства автотранспортные специального назначения для транспортировки сельскохозяйственной продукции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Средства автотранспортные специального назначения для мобильной торговли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Прицепы и полуприцепы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обеспечения производственных объектов водными ресурсами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обеспечения производственных объектов тепловыми ресурсами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Электрооборудование для производственных объектов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обеспечения производственных объектов газом или другим видом топлива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систем водоотведения и (или) водоочистки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утилизации отходов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холодильное и вентиляционное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хранения сельскохозяйственной продукции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приготовления кормов для животных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Сушилки для сельскохозяйственных продуктов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подработки и (или) переработки продукции животноводства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  <w:jc w:val="both"/>
            </w:pPr>
            <w:r>
              <w:t>Оборудование для подработки и (или) переработки продукции растениеводства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Весовое оборудование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производства продукции животноводства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производства продукции растениеводства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рыбоводства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Оборудование для пчеловодства</w:t>
            </w:r>
          </w:p>
        </w:tc>
      </w:tr>
      <w:tr w:rsidR="00D605BE">
        <w:tc>
          <w:tcPr>
            <w:tcW w:w="680" w:type="dxa"/>
          </w:tcPr>
          <w:p w:rsidR="00D605BE" w:rsidRDefault="00D605B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391" w:type="dxa"/>
          </w:tcPr>
          <w:p w:rsidR="00D605BE" w:rsidRDefault="00D605BE">
            <w:pPr>
              <w:pStyle w:val="ConsPlusNormal"/>
            </w:pPr>
            <w:r>
              <w:t>Цистерны, бочки, барабаны, канистры, ящики, контейнеры и аналогичные емкости для сельскохозяйственной продукции или продуктов ее переработки</w:t>
            </w:r>
          </w:p>
        </w:tc>
      </w:tr>
    </w:tbl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jc w:val="both"/>
      </w:pPr>
    </w:p>
    <w:p w:rsidR="00D605BE" w:rsidRDefault="00D605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A4F" w:rsidRDefault="00647A4F"/>
    <w:sectPr w:rsidR="00647A4F" w:rsidSect="00F5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BE"/>
    <w:rsid w:val="00647A4F"/>
    <w:rsid w:val="00D605BE"/>
    <w:rsid w:val="00F2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BD39-E05D-4073-BC91-FC3FA5EC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0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05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Киляров Р.Л.</cp:lastModifiedBy>
  <cp:revision>2</cp:revision>
  <dcterms:created xsi:type="dcterms:W3CDTF">2021-06-23T13:35:00Z</dcterms:created>
  <dcterms:modified xsi:type="dcterms:W3CDTF">2022-04-05T15:25:00Z</dcterms:modified>
</cp:coreProperties>
</file>