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795" w:rsidRDefault="00F1079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10795" w:rsidRDefault="00F10795">
      <w:pPr>
        <w:pStyle w:val="ConsPlusNormal"/>
        <w:jc w:val="both"/>
        <w:outlineLvl w:val="0"/>
      </w:pPr>
    </w:p>
    <w:p w:rsidR="00F10795" w:rsidRDefault="00F10795">
      <w:pPr>
        <w:pStyle w:val="ConsPlusTitle"/>
        <w:jc w:val="center"/>
        <w:outlineLvl w:val="0"/>
      </w:pPr>
      <w:r>
        <w:t>МИНИСТЕРСТВО СЕЛЬСКОГО ХОЗЯЙСТВА</w:t>
      </w:r>
    </w:p>
    <w:p w:rsidR="00F10795" w:rsidRDefault="00F10795">
      <w:pPr>
        <w:pStyle w:val="ConsPlusTitle"/>
        <w:jc w:val="center"/>
      </w:pPr>
      <w:r>
        <w:t>КАБАРДИНО-БАЛКАРСКОЙ РЕСПУБЛИКИ</w:t>
      </w:r>
    </w:p>
    <w:p w:rsidR="00F10795" w:rsidRDefault="00F10795">
      <w:pPr>
        <w:pStyle w:val="ConsPlusTitle"/>
        <w:jc w:val="center"/>
      </w:pPr>
    </w:p>
    <w:p w:rsidR="00F10795" w:rsidRDefault="00F10795">
      <w:pPr>
        <w:pStyle w:val="ConsPlusTitle"/>
        <w:jc w:val="center"/>
      </w:pPr>
      <w:r>
        <w:t>ПРИКАЗ</w:t>
      </w:r>
    </w:p>
    <w:p w:rsidR="00F10795" w:rsidRDefault="00F10795">
      <w:pPr>
        <w:pStyle w:val="ConsPlusTitle"/>
        <w:jc w:val="center"/>
      </w:pPr>
      <w:proofErr w:type="gramStart"/>
      <w:r>
        <w:t>от</w:t>
      </w:r>
      <w:proofErr w:type="gramEnd"/>
      <w:r>
        <w:t xml:space="preserve"> 8 апреля 2021 г. N 36</w:t>
      </w:r>
    </w:p>
    <w:p w:rsidR="00F10795" w:rsidRDefault="00F10795">
      <w:pPr>
        <w:pStyle w:val="ConsPlusTitle"/>
        <w:jc w:val="center"/>
      </w:pPr>
    </w:p>
    <w:p w:rsidR="00F10795" w:rsidRDefault="00F10795">
      <w:pPr>
        <w:pStyle w:val="ConsPlusTitle"/>
        <w:jc w:val="center"/>
      </w:pPr>
      <w:r>
        <w:t>О ПЕРЕЧНЯХ СПЕЦИАЛИЗИРОВАННОГО ИНВЕНТАРЯ, МАТЕРИАЛОВ</w:t>
      </w:r>
    </w:p>
    <w:p w:rsidR="00F10795" w:rsidRDefault="00F10795">
      <w:pPr>
        <w:pStyle w:val="ConsPlusTitle"/>
        <w:jc w:val="center"/>
      </w:pPr>
      <w:r>
        <w:t>И ОБОРУДОВАНИЯ, СРЕДСТВ АВТОМАТИЗАЦИИ, ПРЕДНАЗНАЧЕННЫХ</w:t>
      </w:r>
    </w:p>
    <w:p w:rsidR="00F10795" w:rsidRDefault="00F10795">
      <w:pPr>
        <w:pStyle w:val="ConsPlusTitle"/>
        <w:jc w:val="center"/>
      </w:pPr>
      <w:r>
        <w:t>ДЛЯ ПРОИЗВОДСТВА СЕЛЬСКОХОЗЯЙСТВЕННОЙ ПРОДУКЦИИ (КРОМЕ</w:t>
      </w:r>
    </w:p>
    <w:p w:rsidR="00F10795" w:rsidRDefault="00F10795">
      <w:pPr>
        <w:pStyle w:val="ConsPlusTitle"/>
        <w:jc w:val="center"/>
      </w:pPr>
      <w:r>
        <w:t>СВИНОВОДЧЕСКОЙ ПРОДУКЦИИ) И СПЕЦИАЛИЗИРОВАННОГО ИНВЕНТАРЯ,</w:t>
      </w:r>
    </w:p>
    <w:p w:rsidR="00F10795" w:rsidRDefault="00F10795">
      <w:pPr>
        <w:pStyle w:val="ConsPlusTitle"/>
        <w:jc w:val="center"/>
      </w:pPr>
      <w:r>
        <w:t>МАТЕРИАЛОВ И ОБОРУДОВАНИЯ, СРЕДСТВ АВТОМАТИЗАЦИИ,</w:t>
      </w:r>
    </w:p>
    <w:p w:rsidR="00F10795" w:rsidRDefault="00F10795">
      <w:pPr>
        <w:pStyle w:val="ConsPlusTitle"/>
        <w:jc w:val="center"/>
      </w:pPr>
      <w:r>
        <w:t>ПРЕДНАЗНАЧЕННЫХ ДЛЯ ПРОМЫШЛЕННОГО ПРОИЗВОДСТВА ОВОЩЕЙ</w:t>
      </w:r>
    </w:p>
    <w:p w:rsidR="00F10795" w:rsidRDefault="00F10795">
      <w:pPr>
        <w:pStyle w:val="ConsPlusTitle"/>
        <w:jc w:val="center"/>
      </w:pPr>
      <w:r>
        <w:t>В ЗАЩИЩЕННОМ ГРУНТЕ, В ТОМ ЧИСЛЕ МИНИ-ТЕПЛИЦЫ</w:t>
      </w:r>
    </w:p>
    <w:p w:rsidR="00F10795" w:rsidRDefault="00F10795">
      <w:pPr>
        <w:pStyle w:val="ConsPlusTitle"/>
        <w:jc w:val="center"/>
      </w:pPr>
      <w:r>
        <w:t>ПЛОЩАДЬЮ ДО 1 ГА</w:t>
      </w:r>
    </w:p>
    <w:p w:rsidR="00F10795" w:rsidRDefault="00F10795">
      <w:pPr>
        <w:pStyle w:val="ConsPlusNormal"/>
        <w:jc w:val="both"/>
      </w:pPr>
    </w:p>
    <w:p w:rsidR="00F10795" w:rsidRDefault="00F10795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приказом</w:t>
        </w:r>
      </w:hyperlink>
      <w:r>
        <w:t xml:space="preserve"> Минсельхоза России от 12 марта 2021 года N 128 "Об утверждении перечней, форм документов, предусмотренных Правилами предоставления и распределения субсидий из федерального бюджета бюджетам субъектов Российской Федерации на создание системы поддержки фермеров и развитие сельской кооперации, приведенными в приложении N 6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717, а также об установлении сроков их представления" приказываю:</w:t>
      </w:r>
    </w:p>
    <w:p w:rsidR="00F10795" w:rsidRDefault="00F10795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F10795" w:rsidRDefault="00F10795">
      <w:pPr>
        <w:pStyle w:val="ConsPlusNormal"/>
        <w:spacing w:before="220"/>
        <w:ind w:firstLine="540"/>
        <w:jc w:val="both"/>
      </w:pPr>
      <w:hyperlink w:anchor="P36" w:history="1">
        <w:r>
          <w:rPr>
            <w:color w:val="0000FF"/>
          </w:rPr>
          <w:t>Перечень</w:t>
        </w:r>
      </w:hyperlink>
      <w:r>
        <w:t xml:space="preserve"> специализированного инвентаря, материалов и оборудования, средств автоматизации, предназначенных для производства сельскохозяйственной продукции (кроме свиноводческой продукции);</w:t>
      </w:r>
    </w:p>
    <w:p w:rsidR="00F10795" w:rsidRDefault="00F10795">
      <w:pPr>
        <w:pStyle w:val="ConsPlusNormal"/>
        <w:spacing w:before="220"/>
        <w:ind w:firstLine="540"/>
        <w:jc w:val="both"/>
      </w:pPr>
      <w:hyperlink w:anchor="P127" w:history="1">
        <w:r>
          <w:rPr>
            <w:color w:val="0000FF"/>
          </w:rPr>
          <w:t>Перечень</w:t>
        </w:r>
      </w:hyperlink>
      <w:r>
        <w:t xml:space="preserve"> специализированного инвентаря, материалов и оборудования, средств автоматизации, предназначенных для промышленного производства овощей в защищенном грунте, в том числе мини-теплицы площадью до 1 га.</w:t>
      </w:r>
    </w:p>
    <w:p w:rsidR="00F10795" w:rsidRDefault="00F10795">
      <w:pPr>
        <w:pStyle w:val="ConsPlusNormal"/>
        <w:spacing w:before="220"/>
        <w:ind w:firstLine="540"/>
        <w:jc w:val="both"/>
      </w:pPr>
      <w:r>
        <w:t>2. Сектору организационно-контрольной работы и взаимодействия со средствами массовой информации в течение трех дней после подписания настоящего приказа обеспечить его размещение на странице Министерства сельского хозяйства Кабардино-Балкарской Республики на официальном портале Правительства Кабардино-Балкарской Республики (www.pravitelstvo.kbr.ru) и направить в редакцию газеты "Кабардино-Балкарская правда" для опубликования.</w:t>
      </w:r>
    </w:p>
    <w:p w:rsidR="00F10795" w:rsidRDefault="00F10795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заместителя министра сельского хозяйства Кабардино-Балкарской Республики Вадахова Т.А.</w:t>
      </w:r>
    </w:p>
    <w:p w:rsidR="00F10795" w:rsidRDefault="00F10795">
      <w:pPr>
        <w:pStyle w:val="ConsPlusNormal"/>
        <w:jc w:val="both"/>
      </w:pPr>
    </w:p>
    <w:p w:rsidR="00F10795" w:rsidRDefault="00F10795">
      <w:pPr>
        <w:pStyle w:val="ConsPlusNormal"/>
        <w:jc w:val="right"/>
      </w:pPr>
      <w:r>
        <w:t>Министр</w:t>
      </w:r>
    </w:p>
    <w:p w:rsidR="00F10795" w:rsidRDefault="00F10795">
      <w:pPr>
        <w:pStyle w:val="ConsPlusNormal"/>
        <w:jc w:val="right"/>
      </w:pPr>
      <w:r>
        <w:t>Х.СИЖАЖЕВ</w:t>
      </w:r>
    </w:p>
    <w:p w:rsidR="00F10795" w:rsidRDefault="00F10795">
      <w:pPr>
        <w:pStyle w:val="ConsPlusNormal"/>
        <w:jc w:val="both"/>
      </w:pPr>
    </w:p>
    <w:p w:rsidR="00F10795" w:rsidRDefault="00F10795">
      <w:pPr>
        <w:pStyle w:val="ConsPlusNormal"/>
        <w:jc w:val="both"/>
      </w:pPr>
    </w:p>
    <w:p w:rsidR="00F10795" w:rsidRDefault="00F10795">
      <w:pPr>
        <w:pStyle w:val="ConsPlusNormal"/>
        <w:jc w:val="both"/>
      </w:pPr>
    </w:p>
    <w:p w:rsidR="00F10795" w:rsidRDefault="00F10795">
      <w:pPr>
        <w:pStyle w:val="ConsPlusNormal"/>
        <w:jc w:val="both"/>
      </w:pPr>
    </w:p>
    <w:p w:rsidR="00F10795" w:rsidRDefault="00F10795">
      <w:pPr>
        <w:pStyle w:val="ConsPlusNormal"/>
        <w:jc w:val="both"/>
      </w:pPr>
    </w:p>
    <w:p w:rsidR="00F10795" w:rsidRDefault="00F10795">
      <w:pPr>
        <w:pStyle w:val="ConsPlusNormal"/>
        <w:jc w:val="right"/>
        <w:outlineLvl w:val="0"/>
      </w:pPr>
      <w:r>
        <w:t>Утвержден</w:t>
      </w:r>
    </w:p>
    <w:p w:rsidR="00F10795" w:rsidRDefault="00F10795">
      <w:pPr>
        <w:pStyle w:val="ConsPlusNormal"/>
        <w:jc w:val="right"/>
      </w:pPr>
      <w:proofErr w:type="gramStart"/>
      <w:r>
        <w:t>приказом</w:t>
      </w:r>
      <w:proofErr w:type="gramEnd"/>
    </w:p>
    <w:p w:rsidR="00F10795" w:rsidRDefault="00F10795">
      <w:pPr>
        <w:pStyle w:val="ConsPlusNormal"/>
        <w:jc w:val="right"/>
      </w:pPr>
      <w:r>
        <w:lastRenderedPageBreak/>
        <w:t>Министерства сельского хозяйства</w:t>
      </w:r>
    </w:p>
    <w:p w:rsidR="00F10795" w:rsidRDefault="00F10795">
      <w:pPr>
        <w:pStyle w:val="ConsPlusNormal"/>
        <w:jc w:val="right"/>
      </w:pPr>
      <w:r>
        <w:t>Кабардино-Балкарской Республики</w:t>
      </w:r>
    </w:p>
    <w:p w:rsidR="00F10795" w:rsidRDefault="00F10795">
      <w:pPr>
        <w:pStyle w:val="ConsPlusNormal"/>
        <w:jc w:val="right"/>
      </w:pPr>
      <w:proofErr w:type="gramStart"/>
      <w:r>
        <w:t>от</w:t>
      </w:r>
      <w:proofErr w:type="gramEnd"/>
      <w:r>
        <w:t xml:space="preserve"> 8 апреля 2021 г. N 36</w:t>
      </w:r>
    </w:p>
    <w:p w:rsidR="00F10795" w:rsidRDefault="00F10795">
      <w:pPr>
        <w:pStyle w:val="ConsPlusNormal"/>
        <w:jc w:val="both"/>
      </w:pPr>
    </w:p>
    <w:p w:rsidR="00F10795" w:rsidRDefault="00F10795">
      <w:pPr>
        <w:pStyle w:val="ConsPlusTitle"/>
        <w:jc w:val="center"/>
      </w:pPr>
      <w:bookmarkStart w:id="0" w:name="P36"/>
      <w:bookmarkEnd w:id="0"/>
      <w:r>
        <w:t>ПЕРЕЧЕНЬ</w:t>
      </w:r>
    </w:p>
    <w:p w:rsidR="00F10795" w:rsidRDefault="00F10795">
      <w:pPr>
        <w:pStyle w:val="ConsPlusTitle"/>
        <w:jc w:val="center"/>
      </w:pPr>
      <w:r>
        <w:t>СПЕЦИАЛИЗИРОВАННОГО ИНВЕНТАРЯ, МАТЕРИАЛОВ И ОБОРУДОВАНИЯ,</w:t>
      </w:r>
    </w:p>
    <w:p w:rsidR="00F10795" w:rsidRDefault="00F10795">
      <w:pPr>
        <w:pStyle w:val="ConsPlusTitle"/>
        <w:jc w:val="center"/>
      </w:pPr>
      <w:r>
        <w:t>СРЕДСТВ АВТОМАТИЗАЦИИ, ПРЕДНАЗНАЧЕННЫХ ДЛЯ ПРОИЗВОДСТВА</w:t>
      </w:r>
    </w:p>
    <w:p w:rsidR="00F10795" w:rsidRDefault="00F10795">
      <w:pPr>
        <w:pStyle w:val="ConsPlusTitle"/>
        <w:jc w:val="center"/>
      </w:pPr>
      <w:r>
        <w:t>СЕЛЬСКОХОЗЯЙСТВЕННОЙ ПРОДУКЦИИ (КРОМЕ</w:t>
      </w:r>
    </w:p>
    <w:p w:rsidR="00F10795" w:rsidRDefault="00F10795">
      <w:pPr>
        <w:pStyle w:val="ConsPlusTitle"/>
        <w:jc w:val="center"/>
      </w:pPr>
      <w:r>
        <w:t>СВИНОВОДЧЕСКОЙ ПРОДУКЦИИ)</w:t>
      </w:r>
    </w:p>
    <w:p w:rsidR="00F10795" w:rsidRDefault="00F1079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15"/>
      </w:tblGrid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N</w:t>
            </w:r>
          </w:p>
          <w:p w:rsidR="00F10795" w:rsidRDefault="00F10795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F10795">
        <w:tc>
          <w:tcPr>
            <w:tcW w:w="9039" w:type="dxa"/>
            <w:gridSpan w:val="2"/>
          </w:tcPr>
          <w:p w:rsidR="00F10795" w:rsidRDefault="00F10795">
            <w:pPr>
              <w:pStyle w:val="ConsPlusNormal"/>
              <w:jc w:val="center"/>
              <w:outlineLvl w:val="1"/>
            </w:pPr>
            <w:r>
              <w:t>Специализированный инвентарь для производства сельскохозяйственной продукции (за исключением свиноводческой продукции)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Лопаты, грабли, косы, мотыги, ручные культиваторы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Грохоты для просеивания земли и навоза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Опрыскиватели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Резервуары, цистерны, баки и аналогичные емкости пластмассовые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Резервуары, цистерны, баки и аналогичные из чугуна, стали или алюминия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Пчелоинвентарь и оборудование для пчеловодства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Спецодежда</w:t>
            </w:r>
          </w:p>
        </w:tc>
      </w:tr>
      <w:tr w:rsidR="00F10795">
        <w:tc>
          <w:tcPr>
            <w:tcW w:w="9039" w:type="dxa"/>
            <w:gridSpan w:val="2"/>
          </w:tcPr>
          <w:p w:rsidR="00F10795" w:rsidRDefault="00F10795">
            <w:pPr>
              <w:pStyle w:val="ConsPlusNormal"/>
              <w:jc w:val="center"/>
              <w:outlineLvl w:val="1"/>
            </w:pPr>
            <w:r>
              <w:t>Материалы и оборудование для производства сельскохозяйственной продукции (за исключением свиноводческой продукции)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Станочное и стойловое оборудование для скота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Оборудование для санобработки животных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Инкубаторы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Оборудование для клеточного и напольного содержания птицы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Сортировки и мойки яиц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Овоскопы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Клетки и контейнеры для перевозки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Поилки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Кормушки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Электростригальные агрегаты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Оборудование для прессования и другой обработки шерсти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Биоэнергетические установки для переработки отходов животноводческих и птицеводческих ферм и комплексов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Устройства для накопления и раздачи кормов и борьбы с болезнями рыб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Электрооборудование сельского хозяйства: силовые трансформаторы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Электродвигатели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Пускозащитное оборудование (рубильники, переключатели, кнопки)</w:t>
            </w:r>
          </w:p>
        </w:tc>
      </w:tr>
      <w:tr w:rsidR="00F10795">
        <w:tc>
          <w:tcPr>
            <w:tcW w:w="9039" w:type="dxa"/>
            <w:gridSpan w:val="2"/>
          </w:tcPr>
          <w:p w:rsidR="00F10795" w:rsidRDefault="00F10795">
            <w:pPr>
              <w:pStyle w:val="ConsPlusNormal"/>
              <w:jc w:val="center"/>
              <w:outlineLvl w:val="1"/>
            </w:pPr>
            <w:r>
              <w:t>Средства автоматизации для производства сельскохозяйственной продукции (за исключением свиноводческой продукции)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Измерители физических величин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Регистраторы-вычислители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Приборы контроля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Таймеры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Счетчики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Клапаны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Коннекторы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Сервоприводы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Устройства управления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Термодатчики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415" w:type="dxa"/>
          </w:tcPr>
          <w:p w:rsidR="00F10795" w:rsidRDefault="00F10795">
            <w:pPr>
              <w:pStyle w:val="ConsPlusNormal"/>
            </w:pPr>
            <w:r>
              <w:t>Электроизмерительные приборы</w:t>
            </w:r>
          </w:p>
        </w:tc>
      </w:tr>
    </w:tbl>
    <w:p w:rsidR="00F10795" w:rsidRDefault="00F10795">
      <w:pPr>
        <w:pStyle w:val="ConsPlusNormal"/>
        <w:jc w:val="both"/>
      </w:pPr>
    </w:p>
    <w:p w:rsidR="00F10795" w:rsidRDefault="00F10795">
      <w:pPr>
        <w:pStyle w:val="ConsPlusNormal"/>
        <w:jc w:val="both"/>
      </w:pPr>
    </w:p>
    <w:p w:rsidR="00F10795" w:rsidRDefault="00F10795">
      <w:pPr>
        <w:pStyle w:val="ConsPlusNormal"/>
        <w:jc w:val="both"/>
      </w:pPr>
    </w:p>
    <w:p w:rsidR="00F10795" w:rsidRDefault="00F10795">
      <w:pPr>
        <w:pStyle w:val="ConsPlusNormal"/>
        <w:jc w:val="both"/>
      </w:pPr>
    </w:p>
    <w:p w:rsidR="00F10795" w:rsidRDefault="00F10795">
      <w:pPr>
        <w:pStyle w:val="ConsPlusNormal"/>
        <w:jc w:val="both"/>
      </w:pPr>
    </w:p>
    <w:p w:rsidR="00F10795" w:rsidRDefault="00F10795">
      <w:pPr>
        <w:pStyle w:val="ConsPlusNormal"/>
        <w:jc w:val="right"/>
        <w:outlineLvl w:val="0"/>
      </w:pPr>
      <w:r>
        <w:t>Утвержден</w:t>
      </w:r>
    </w:p>
    <w:p w:rsidR="00F10795" w:rsidRDefault="00F10795">
      <w:pPr>
        <w:pStyle w:val="ConsPlusNormal"/>
        <w:jc w:val="right"/>
      </w:pPr>
      <w:proofErr w:type="gramStart"/>
      <w:r>
        <w:t>приказом</w:t>
      </w:r>
      <w:proofErr w:type="gramEnd"/>
    </w:p>
    <w:p w:rsidR="00F10795" w:rsidRDefault="00F10795">
      <w:pPr>
        <w:pStyle w:val="ConsPlusNormal"/>
        <w:jc w:val="right"/>
      </w:pPr>
      <w:r>
        <w:t>Министерства сельского хозяйства</w:t>
      </w:r>
    </w:p>
    <w:p w:rsidR="00F10795" w:rsidRDefault="00F10795">
      <w:pPr>
        <w:pStyle w:val="ConsPlusNormal"/>
        <w:jc w:val="right"/>
      </w:pPr>
      <w:r>
        <w:t>Кабардино-Балкарской Республики</w:t>
      </w:r>
    </w:p>
    <w:p w:rsidR="00F10795" w:rsidRDefault="00F10795">
      <w:pPr>
        <w:pStyle w:val="ConsPlusNormal"/>
        <w:jc w:val="right"/>
      </w:pPr>
      <w:proofErr w:type="gramStart"/>
      <w:r>
        <w:t>от</w:t>
      </w:r>
      <w:proofErr w:type="gramEnd"/>
      <w:r>
        <w:t xml:space="preserve"> 8 апреля 2021 г. N 36</w:t>
      </w:r>
    </w:p>
    <w:p w:rsidR="00F10795" w:rsidRDefault="00F10795">
      <w:pPr>
        <w:pStyle w:val="ConsPlusNormal"/>
        <w:jc w:val="both"/>
      </w:pPr>
    </w:p>
    <w:p w:rsidR="00F10795" w:rsidRDefault="00F10795">
      <w:pPr>
        <w:pStyle w:val="ConsPlusTitle"/>
        <w:jc w:val="center"/>
      </w:pPr>
      <w:bookmarkStart w:id="1" w:name="P127"/>
      <w:bookmarkEnd w:id="1"/>
      <w:r>
        <w:t>ПЕРЕЧЕНЬ</w:t>
      </w:r>
    </w:p>
    <w:p w:rsidR="00F10795" w:rsidRDefault="00F10795">
      <w:pPr>
        <w:pStyle w:val="ConsPlusTitle"/>
        <w:jc w:val="center"/>
      </w:pPr>
      <w:r>
        <w:t>СПЕЦИАЛИЗИРОВАННОГО ИНВЕНТАРЯ, МАТЕРИАЛОВ И ОБОРУДОВАНИЯ,</w:t>
      </w:r>
    </w:p>
    <w:p w:rsidR="00F10795" w:rsidRDefault="00F10795">
      <w:pPr>
        <w:pStyle w:val="ConsPlusTitle"/>
        <w:jc w:val="center"/>
      </w:pPr>
      <w:r>
        <w:t>СРЕДСТВ АВТОМАТИЗАЦИИ, ПРЕДНАЗНАЧЕННЫХ ДЛЯ ПРОМЫШЛЕННОГО</w:t>
      </w:r>
    </w:p>
    <w:p w:rsidR="00F10795" w:rsidRDefault="00F10795">
      <w:pPr>
        <w:pStyle w:val="ConsPlusTitle"/>
        <w:jc w:val="center"/>
      </w:pPr>
      <w:r>
        <w:t>ПРОИЗВОДСТВА ОВОЩЕЙ В ЗАЩИЩЕННОМ ГРУНТЕ, В ТОМ ЧИСЛЕ</w:t>
      </w:r>
    </w:p>
    <w:p w:rsidR="00F10795" w:rsidRDefault="00F10795">
      <w:pPr>
        <w:pStyle w:val="ConsPlusTitle"/>
        <w:jc w:val="center"/>
      </w:pPr>
      <w:r>
        <w:t>МИНИ-ТЕПЛИЦЫ ПЛОЩАДЬЮ ДО 1 ГА</w:t>
      </w:r>
    </w:p>
    <w:p w:rsidR="00F10795" w:rsidRDefault="00F1079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8447"/>
      </w:tblGrid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N</w:t>
            </w:r>
          </w:p>
          <w:p w:rsidR="00F10795" w:rsidRDefault="00F10795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  <w:jc w:val="center"/>
            </w:pPr>
            <w:r>
              <w:t>Наименование</w:t>
            </w:r>
          </w:p>
        </w:tc>
      </w:tr>
      <w:tr w:rsidR="00F10795">
        <w:tc>
          <w:tcPr>
            <w:tcW w:w="9071" w:type="dxa"/>
            <w:gridSpan w:val="2"/>
          </w:tcPr>
          <w:p w:rsidR="00F10795" w:rsidRDefault="00F10795">
            <w:pPr>
              <w:pStyle w:val="ConsPlusNormal"/>
              <w:jc w:val="center"/>
              <w:outlineLvl w:val="1"/>
            </w:pPr>
            <w:r>
              <w:t>Специализированный инвентарь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Тележки для сбора продукции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Тележки для ухода за растениями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Ящики для рассады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Опрыскиватели ручные</w:t>
            </w:r>
          </w:p>
        </w:tc>
      </w:tr>
      <w:tr w:rsidR="00F10795">
        <w:tc>
          <w:tcPr>
            <w:tcW w:w="9071" w:type="dxa"/>
            <w:gridSpan w:val="2"/>
          </w:tcPr>
          <w:p w:rsidR="00F10795" w:rsidRDefault="00F10795">
            <w:pPr>
              <w:pStyle w:val="ConsPlusNormal"/>
              <w:jc w:val="center"/>
              <w:outlineLvl w:val="1"/>
            </w:pPr>
            <w:r>
              <w:t>Материалы и оборудование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Семена и посадочные материалы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Средства защиты растений, органические и минеральные удобрения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Укрывной материал, пленка, агроткань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Распределители для доломитовой муки и минеральных удобрений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Материалы для фасовки, калибровки, сортировки, упаковки готовой продукции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Стебледержатели, кистедержатели, клипсы, катушки, крючки, шпагат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Системы капельного орошения и комплектующие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Системы для обработки и хранения, овощей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Столы подтопления для выращивания рассады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Камеры проращивания семян, кассеты и горшки для рассады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Система отопления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Газопоршневые установки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Опрыскиватели высокого давления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Транспортные электрофицированные тележки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Распределительные трубопроводы (коллекторы), оросители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Конструкции и комплектующие для мини-теплицы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Оборудование для взвешивания промышленного назначения; весы для непрерывного взвешивания изделий на конвейерах; весы, отрегулированные на постоянную массу, и весы, загружающие груз определенной массы в емкость или контейнер</w:t>
            </w:r>
          </w:p>
        </w:tc>
      </w:tr>
      <w:tr w:rsidR="00F10795">
        <w:tc>
          <w:tcPr>
            <w:tcW w:w="9071" w:type="dxa"/>
            <w:gridSpan w:val="2"/>
          </w:tcPr>
          <w:p w:rsidR="00F10795" w:rsidRDefault="00F10795">
            <w:pPr>
              <w:pStyle w:val="ConsPlusNormal"/>
              <w:jc w:val="center"/>
              <w:outlineLvl w:val="1"/>
            </w:pPr>
            <w:r>
              <w:t>Средства автоматизации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Система искусственного досвечивания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Растворные узлы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Узлы УФ фильтрации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Системы доувлажнения воздуха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Система обеспечения водой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Система подачи CO2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Система зашторивания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Система вентиляции</w:t>
            </w:r>
          </w:p>
        </w:tc>
      </w:tr>
      <w:tr w:rsidR="00F10795">
        <w:tc>
          <w:tcPr>
            <w:tcW w:w="624" w:type="dxa"/>
          </w:tcPr>
          <w:p w:rsidR="00F10795" w:rsidRDefault="00F1079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447" w:type="dxa"/>
          </w:tcPr>
          <w:p w:rsidR="00F10795" w:rsidRDefault="00F10795">
            <w:pPr>
              <w:pStyle w:val="ConsPlusNormal"/>
            </w:pPr>
            <w:r>
              <w:t>Генераторы горячего и холодного тумана</w:t>
            </w:r>
          </w:p>
        </w:tc>
      </w:tr>
    </w:tbl>
    <w:p w:rsidR="00F10795" w:rsidRDefault="00F10795">
      <w:pPr>
        <w:pStyle w:val="ConsPlusNormal"/>
        <w:jc w:val="both"/>
      </w:pPr>
    </w:p>
    <w:p w:rsidR="00F10795" w:rsidRDefault="00F10795">
      <w:pPr>
        <w:pStyle w:val="ConsPlusNormal"/>
        <w:jc w:val="both"/>
      </w:pPr>
    </w:p>
    <w:p w:rsidR="00F10795" w:rsidRDefault="00F1079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0550" w:rsidRDefault="005E0550">
      <w:bookmarkStart w:id="2" w:name="_GoBack"/>
      <w:bookmarkEnd w:id="2"/>
    </w:p>
    <w:sectPr w:rsidR="005E0550" w:rsidSect="00C25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795"/>
    <w:rsid w:val="005E0550"/>
    <w:rsid w:val="00F1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9DC76-3A56-4594-A957-C797E4FF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07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07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079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270BB9B6898CF6AAB555595126235115707E1D6879E8AA4D0D1615BC4C48587C764CF9804C2236E6B29C45B3167e9H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2021-06-22T07:30:00Z</dcterms:created>
  <dcterms:modified xsi:type="dcterms:W3CDTF">2021-06-22T07:31:00Z</dcterms:modified>
</cp:coreProperties>
</file>